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24448A" w:rsidRDefault="00CD36CF" w:rsidP="00CC1F3B">
      <w:pPr>
        <w:pStyle w:val="TitlePageOrigin"/>
        <w:rPr>
          <w:color w:val="auto"/>
        </w:rPr>
      </w:pPr>
      <w:r w:rsidRPr="0024448A">
        <w:rPr>
          <w:color w:val="auto"/>
        </w:rPr>
        <w:t>WEST virginia legislature</w:t>
      </w:r>
    </w:p>
    <w:p w14:paraId="1A328019" w14:textId="77C7AC4B" w:rsidR="00CD36CF" w:rsidRPr="0024448A" w:rsidRDefault="00CD36CF" w:rsidP="00CC1F3B">
      <w:pPr>
        <w:pStyle w:val="TitlePageSession"/>
        <w:rPr>
          <w:color w:val="auto"/>
        </w:rPr>
      </w:pPr>
      <w:r w:rsidRPr="0024448A">
        <w:rPr>
          <w:color w:val="auto"/>
        </w:rPr>
        <w:t>20</w:t>
      </w:r>
      <w:r w:rsidR="00CB1ADC" w:rsidRPr="0024448A">
        <w:rPr>
          <w:color w:val="auto"/>
        </w:rPr>
        <w:t>2</w:t>
      </w:r>
      <w:r w:rsidR="007A68C6" w:rsidRPr="0024448A">
        <w:rPr>
          <w:color w:val="auto"/>
        </w:rPr>
        <w:t>1</w:t>
      </w:r>
      <w:r w:rsidRPr="0024448A">
        <w:rPr>
          <w:color w:val="auto"/>
        </w:rPr>
        <w:t xml:space="preserve"> regular session</w:t>
      </w:r>
    </w:p>
    <w:p w14:paraId="1E690C1C" w14:textId="77777777" w:rsidR="00CD36CF" w:rsidRPr="0024448A" w:rsidRDefault="00054AA8"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24448A">
            <w:rPr>
              <w:color w:val="auto"/>
            </w:rPr>
            <w:t>Introduced</w:t>
          </w:r>
        </w:sdtContent>
      </w:sdt>
    </w:p>
    <w:p w14:paraId="3F025D85" w14:textId="08F872B3" w:rsidR="00CD36CF" w:rsidRPr="0024448A" w:rsidRDefault="00054AA8"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24448A">
            <w:rPr>
              <w:color w:val="auto"/>
            </w:rPr>
            <w:t>House</w:t>
          </w:r>
        </w:sdtContent>
      </w:sdt>
      <w:r w:rsidR="00303684" w:rsidRPr="0024448A">
        <w:rPr>
          <w:color w:val="auto"/>
        </w:rPr>
        <w:t xml:space="preserve"> </w:t>
      </w:r>
      <w:r w:rsidR="00CD36CF" w:rsidRPr="0024448A">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3121</w:t>
          </w:r>
        </w:sdtContent>
      </w:sdt>
    </w:p>
    <w:p w14:paraId="58CA9EDE" w14:textId="29EFA090" w:rsidR="00CD36CF" w:rsidRPr="0024448A" w:rsidRDefault="00CD36CF" w:rsidP="00CC1F3B">
      <w:pPr>
        <w:pStyle w:val="Sponsors"/>
        <w:rPr>
          <w:color w:val="auto"/>
        </w:rPr>
      </w:pPr>
      <w:r w:rsidRPr="0024448A">
        <w:rPr>
          <w:color w:val="auto"/>
        </w:rPr>
        <w:t xml:space="preserve">By </w:t>
      </w:r>
      <w:sdt>
        <w:sdtPr>
          <w:rPr>
            <w:color w:val="auto"/>
          </w:rPr>
          <w:tag w:val="Sponsors"/>
          <w:id w:val="1589585889"/>
          <w:placeholder>
            <w:docPart w:val="CF2238EC44A24C30B5C7F6F92673ECF7"/>
          </w:placeholder>
          <w:text w:multiLine="1"/>
        </w:sdtPr>
        <w:sdtEndPr/>
        <w:sdtContent>
          <w:r w:rsidR="00AD7BA5" w:rsidRPr="0024448A">
            <w:rPr>
              <w:color w:val="auto"/>
            </w:rPr>
            <w:t xml:space="preserve">Delegate </w:t>
          </w:r>
          <w:r w:rsidR="001A3EE2" w:rsidRPr="0024448A">
            <w:rPr>
              <w:color w:val="auto"/>
            </w:rPr>
            <w:t>Rowe</w:t>
          </w:r>
        </w:sdtContent>
      </w:sdt>
    </w:p>
    <w:p w14:paraId="703D8589" w14:textId="5B9B5689" w:rsidR="00E831B3" w:rsidRPr="0024448A" w:rsidRDefault="00CD36CF" w:rsidP="001E2843">
      <w:pPr>
        <w:pStyle w:val="References"/>
        <w:rPr>
          <w:color w:val="auto"/>
        </w:rPr>
      </w:pPr>
      <w:r w:rsidRPr="0024448A">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54AA8">
            <w:rPr>
              <w:rFonts w:eastAsiaTheme="minorHAnsi"/>
              <w:color w:val="auto"/>
              <w:sz w:val="22"/>
            </w:rPr>
            <w:t>Introduced March 12, 2021; Referred to the Committee on the Judiciary</w:t>
          </w:r>
        </w:sdtContent>
      </w:sdt>
      <w:r w:rsidRPr="0024448A">
        <w:rPr>
          <w:color w:val="auto"/>
        </w:rPr>
        <w:t>]</w:t>
      </w:r>
    </w:p>
    <w:p w14:paraId="0338BF47" w14:textId="707FA548" w:rsidR="00303684" w:rsidRPr="0024448A" w:rsidRDefault="005C73FC" w:rsidP="00CC1F3B">
      <w:pPr>
        <w:pStyle w:val="TitleSection"/>
        <w:rPr>
          <w:color w:val="auto"/>
        </w:rPr>
      </w:pPr>
      <w:r w:rsidRPr="0024448A">
        <w:rPr>
          <w:color w:val="auto"/>
        </w:rPr>
        <w:lastRenderedPageBreak/>
        <w:t>A BILL to amend and reenact §17</w:t>
      </w:r>
      <w:r w:rsidR="00E00A55" w:rsidRPr="0024448A">
        <w:rPr>
          <w:color w:val="auto"/>
        </w:rPr>
        <w:t>G</w:t>
      </w:r>
      <w:r w:rsidRPr="0024448A">
        <w:rPr>
          <w:color w:val="auto"/>
        </w:rPr>
        <w:t>-1-2</w:t>
      </w:r>
      <w:r w:rsidR="0014333C" w:rsidRPr="0024448A">
        <w:rPr>
          <w:color w:val="auto"/>
        </w:rPr>
        <w:t xml:space="preserve"> of</w:t>
      </w:r>
      <w:r w:rsidR="00FD40AD" w:rsidRPr="0024448A">
        <w:rPr>
          <w:color w:val="auto"/>
        </w:rPr>
        <w:t xml:space="preserve"> </w:t>
      </w:r>
      <w:r w:rsidR="000F7249" w:rsidRPr="0024448A">
        <w:rPr>
          <w:color w:val="auto"/>
        </w:rPr>
        <w:t xml:space="preserve">the Code of West Virginia, 1931, as amended; </w:t>
      </w:r>
      <w:r w:rsidR="00F07492" w:rsidRPr="0024448A">
        <w:rPr>
          <w:color w:val="auto"/>
        </w:rPr>
        <w:t xml:space="preserve">and </w:t>
      </w:r>
      <w:r w:rsidR="000F7249" w:rsidRPr="0024448A">
        <w:rPr>
          <w:color w:val="auto"/>
        </w:rPr>
        <w:t xml:space="preserve">to amend and reenact </w:t>
      </w:r>
      <w:r w:rsidR="00FD40AD" w:rsidRPr="0024448A">
        <w:rPr>
          <w:color w:val="auto"/>
        </w:rPr>
        <w:t xml:space="preserve">§17G-2-1, §17G-2-2, and §17G-2-3 </w:t>
      </w:r>
      <w:r w:rsidRPr="0024448A">
        <w:rPr>
          <w:color w:val="auto"/>
        </w:rPr>
        <w:t xml:space="preserve">of </w:t>
      </w:r>
      <w:r w:rsidR="000F7249" w:rsidRPr="0024448A">
        <w:rPr>
          <w:color w:val="auto"/>
        </w:rPr>
        <w:t xml:space="preserve">said code, all </w:t>
      </w:r>
      <w:r w:rsidR="00B647EC" w:rsidRPr="0024448A">
        <w:rPr>
          <w:color w:val="auto"/>
        </w:rPr>
        <w:t xml:space="preserve">relating to </w:t>
      </w:r>
      <w:r w:rsidR="001A3EE2" w:rsidRPr="0024448A">
        <w:rPr>
          <w:color w:val="auto"/>
        </w:rPr>
        <w:t xml:space="preserve">data collection </w:t>
      </w:r>
      <w:r w:rsidR="0015259A" w:rsidRPr="0024448A">
        <w:rPr>
          <w:color w:val="auto"/>
        </w:rPr>
        <w:t>f</w:t>
      </w:r>
      <w:r w:rsidR="00D0256B" w:rsidRPr="0024448A">
        <w:rPr>
          <w:color w:val="auto"/>
        </w:rPr>
        <w:t>or</w:t>
      </w:r>
      <w:r w:rsidR="0015259A" w:rsidRPr="0024448A">
        <w:rPr>
          <w:color w:val="auto"/>
        </w:rPr>
        <w:t xml:space="preserve"> actions </w:t>
      </w:r>
      <w:r w:rsidR="001A3EE2" w:rsidRPr="0024448A">
        <w:rPr>
          <w:color w:val="auto"/>
        </w:rPr>
        <w:t>by law-enforcement officers in</w:t>
      </w:r>
      <w:r w:rsidR="00C80283" w:rsidRPr="0024448A">
        <w:rPr>
          <w:color w:val="auto"/>
        </w:rPr>
        <w:t>volving</w:t>
      </w:r>
      <w:r w:rsidR="001A3EE2" w:rsidRPr="0024448A">
        <w:rPr>
          <w:color w:val="auto"/>
        </w:rPr>
        <w:t xml:space="preserve"> </w:t>
      </w:r>
      <w:r w:rsidR="00D0256B" w:rsidRPr="0024448A">
        <w:rPr>
          <w:color w:val="auto"/>
        </w:rPr>
        <w:t>motor vehicle driver</w:t>
      </w:r>
      <w:r w:rsidR="00E93AA6" w:rsidRPr="0024448A">
        <w:rPr>
          <w:color w:val="auto"/>
        </w:rPr>
        <w:t>s</w:t>
      </w:r>
      <w:r w:rsidR="00D0256B" w:rsidRPr="0024448A">
        <w:rPr>
          <w:color w:val="auto"/>
        </w:rPr>
        <w:t>, passenger</w:t>
      </w:r>
      <w:r w:rsidR="00E93AA6" w:rsidRPr="0024448A">
        <w:rPr>
          <w:color w:val="auto"/>
        </w:rPr>
        <w:t>s and</w:t>
      </w:r>
      <w:r w:rsidR="00D0256B" w:rsidRPr="0024448A">
        <w:rPr>
          <w:color w:val="auto"/>
        </w:rPr>
        <w:t xml:space="preserve"> </w:t>
      </w:r>
      <w:r w:rsidRPr="0024448A">
        <w:rPr>
          <w:color w:val="auto"/>
        </w:rPr>
        <w:t>pedestrian</w:t>
      </w:r>
      <w:r w:rsidR="00E93AA6" w:rsidRPr="0024448A">
        <w:rPr>
          <w:color w:val="auto"/>
        </w:rPr>
        <w:t>s</w:t>
      </w:r>
      <w:r w:rsidR="0015259A" w:rsidRPr="0024448A">
        <w:rPr>
          <w:color w:val="auto"/>
        </w:rPr>
        <w:t xml:space="preserve">, </w:t>
      </w:r>
      <w:r w:rsidR="00D0256B" w:rsidRPr="0024448A">
        <w:rPr>
          <w:color w:val="auto"/>
        </w:rPr>
        <w:t xml:space="preserve">and </w:t>
      </w:r>
      <w:r w:rsidR="00C80283" w:rsidRPr="0024448A">
        <w:rPr>
          <w:color w:val="auto"/>
        </w:rPr>
        <w:t xml:space="preserve">subjects in </w:t>
      </w:r>
      <w:r w:rsidR="0015259A" w:rsidRPr="0024448A">
        <w:rPr>
          <w:color w:val="auto"/>
        </w:rPr>
        <w:t>property or</w:t>
      </w:r>
      <w:r w:rsidRPr="0024448A">
        <w:rPr>
          <w:color w:val="auto"/>
        </w:rPr>
        <w:t xml:space="preserve"> domestic violence </w:t>
      </w:r>
      <w:r w:rsidR="00E93AA6" w:rsidRPr="0024448A">
        <w:rPr>
          <w:color w:val="auto"/>
        </w:rPr>
        <w:t>actions</w:t>
      </w:r>
      <w:r w:rsidR="0015259A" w:rsidRPr="0024448A">
        <w:rPr>
          <w:color w:val="auto"/>
        </w:rPr>
        <w:t>;</w:t>
      </w:r>
      <w:r w:rsidR="001A3EE2" w:rsidRPr="0024448A">
        <w:rPr>
          <w:color w:val="auto"/>
        </w:rPr>
        <w:t xml:space="preserve"> providing</w:t>
      </w:r>
      <w:r w:rsidR="00D0256B" w:rsidRPr="0024448A">
        <w:rPr>
          <w:color w:val="auto"/>
        </w:rPr>
        <w:t xml:space="preserve"> for</w:t>
      </w:r>
      <w:r w:rsidR="001A3EE2" w:rsidRPr="0024448A">
        <w:rPr>
          <w:color w:val="auto"/>
        </w:rPr>
        <w:t xml:space="preserve"> a reporting procedure </w:t>
      </w:r>
      <w:r w:rsidR="00C80283" w:rsidRPr="0024448A">
        <w:rPr>
          <w:color w:val="auto"/>
        </w:rPr>
        <w:t>on</w:t>
      </w:r>
      <w:r w:rsidR="0015259A" w:rsidRPr="0024448A">
        <w:rPr>
          <w:color w:val="auto"/>
        </w:rPr>
        <w:t xml:space="preserve"> </w:t>
      </w:r>
      <w:r w:rsidR="00E93AA6" w:rsidRPr="0024448A">
        <w:rPr>
          <w:color w:val="auto"/>
        </w:rPr>
        <w:t>forms of the Division of Motor Vehicles</w:t>
      </w:r>
      <w:r w:rsidR="0015259A" w:rsidRPr="0024448A">
        <w:rPr>
          <w:color w:val="auto"/>
        </w:rPr>
        <w:t xml:space="preserve"> form</w:t>
      </w:r>
      <w:r w:rsidR="00C80283" w:rsidRPr="0024448A">
        <w:rPr>
          <w:color w:val="auto"/>
        </w:rPr>
        <w:t xml:space="preserve">s </w:t>
      </w:r>
      <w:r w:rsidR="0015259A" w:rsidRPr="0024448A">
        <w:rPr>
          <w:color w:val="auto"/>
        </w:rPr>
        <w:t xml:space="preserve">used to include information </w:t>
      </w:r>
      <w:r w:rsidR="00D0256B" w:rsidRPr="0024448A">
        <w:rPr>
          <w:color w:val="auto"/>
        </w:rPr>
        <w:t xml:space="preserve">for </w:t>
      </w:r>
      <w:r w:rsidR="00E93AA6" w:rsidRPr="0024448A">
        <w:rPr>
          <w:color w:val="auto"/>
        </w:rPr>
        <w:t>law enforcement</w:t>
      </w:r>
      <w:r w:rsidR="0015259A" w:rsidRPr="0024448A">
        <w:rPr>
          <w:color w:val="auto"/>
        </w:rPr>
        <w:t xml:space="preserve"> actions involving traffic stop</w:t>
      </w:r>
      <w:r w:rsidR="00D0256B" w:rsidRPr="0024448A">
        <w:rPr>
          <w:color w:val="auto"/>
        </w:rPr>
        <w:t>s</w:t>
      </w:r>
      <w:r w:rsidR="001A3EE2" w:rsidRPr="0024448A">
        <w:rPr>
          <w:color w:val="auto"/>
        </w:rPr>
        <w:t>.</w:t>
      </w:r>
    </w:p>
    <w:p w14:paraId="330EA67D" w14:textId="77777777" w:rsidR="00303684" w:rsidRPr="0024448A" w:rsidRDefault="00303684" w:rsidP="00CC1F3B">
      <w:pPr>
        <w:pStyle w:val="EnactingClause"/>
        <w:rPr>
          <w:color w:val="auto"/>
        </w:rPr>
        <w:sectPr w:rsidR="00303684" w:rsidRPr="0024448A" w:rsidSect="005C5FF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4448A">
        <w:rPr>
          <w:color w:val="auto"/>
        </w:rPr>
        <w:t>Be it enacted by the Legislature of West Virginia:</w:t>
      </w:r>
    </w:p>
    <w:p w14:paraId="2CD63F53" w14:textId="75B4397B" w:rsidR="00AD7BA5" w:rsidRPr="0024448A" w:rsidRDefault="00AD7BA5" w:rsidP="007A68C6">
      <w:pPr>
        <w:pStyle w:val="ArticleHeading"/>
        <w:rPr>
          <w:color w:val="auto"/>
        </w:rPr>
        <w:sectPr w:rsidR="00AD7BA5" w:rsidRPr="0024448A" w:rsidSect="005C5FF7">
          <w:type w:val="continuous"/>
          <w:pgSz w:w="12240" w:h="15840" w:code="1"/>
          <w:pgMar w:top="1440" w:right="1440" w:bottom="1440" w:left="1440" w:header="720" w:footer="720" w:gutter="0"/>
          <w:lnNumType w:countBy="1" w:restart="newSection"/>
          <w:cols w:space="720"/>
          <w:titlePg/>
          <w:docGrid w:linePitch="360"/>
        </w:sectPr>
      </w:pPr>
      <w:r w:rsidRPr="0024448A">
        <w:rPr>
          <w:color w:val="auto"/>
        </w:rPr>
        <w:t xml:space="preserve">ARTICLE </w:t>
      </w:r>
      <w:r w:rsidR="00973C3C" w:rsidRPr="0024448A">
        <w:rPr>
          <w:color w:val="auto"/>
        </w:rPr>
        <w:t>1. racial profiling data collectio</w:t>
      </w:r>
      <w:r w:rsidR="005C73FC" w:rsidRPr="0024448A">
        <w:rPr>
          <w:color w:val="auto"/>
        </w:rPr>
        <w:t>N.</w:t>
      </w:r>
    </w:p>
    <w:p w14:paraId="1815FB3C" w14:textId="7954DA18" w:rsidR="005C73FC" w:rsidRPr="0024448A" w:rsidRDefault="005C73FC" w:rsidP="00683C8F">
      <w:pPr>
        <w:pStyle w:val="SectionHeading"/>
        <w:rPr>
          <w:color w:val="auto"/>
        </w:rPr>
      </w:pPr>
      <w:r w:rsidRPr="0024448A">
        <w:rPr>
          <w:color w:val="auto"/>
        </w:rPr>
        <w:t xml:space="preserve">§17G-1-2. Information obtained by law-enforcement officers during </w:t>
      </w:r>
      <w:r w:rsidRPr="0024448A">
        <w:rPr>
          <w:strike/>
          <w:color w:val="auto"/>
        </w:rPr>
        <w:t>a traffic stop</w:t>
      </w:r>
      <w:r w:rsidRPr="0024448A">
        <w:rPr>
          <w:color w:val="auto"/>
        </w:rPr>
        <w:t xml:space="preserve"> </w:t>
      </w:r>
      <w:r w:rsidR="004B3966" w:rsidRPr="0024448A">
        <w:rPr>
          <w:color w:val="auto"/>
          <w:u w:val="single"/>
        </w:rPr>
        <w:t>stops and searches of motor vehicle driver</w:t>
      </w:r>
      <w:r w:rsidR="00A83902" w:rsidRPr="0024448A">
        <w:rPr>
          <w:color w:val="auto"/>
          <w:u w:val="single"/>
        </w:rPr>
        <w:t>s</w:t>
      </w:r>
      <w:r w:rsidR="004B3966" w:rsidRPr="0024448A">
        <w:rPr>
          <w:color w:val="auto"/>
          <w:u w:val="single"/>
        </w:rPr>
        <w:t>, passengers, pedestrians and other persons</w:t>
      </w:r>
      <w:r w:rsidRPr="0024448A">
        <w:rPr>
          <w:color w:val="auto"/>
          <w:u w:val="single"/>
        </w:rPr>
        <w:t>.</w:t>
      </w:r>
    </w:p>
    <w:p w14:paraId="613FBB74" w14:textId="7D094387" w:rsidR="00E00A55" w:rsidRPr="0024448A" w:rsidRDefault="005C73FC" w:rsidP="00683C8F">
      <w:pPr>
        <w:pStyle w:val="SectionBody"/>
        <w:rPr>
          <w:color w:val="auto"/>
        </w:rPr>
      </w:pPr>
      <w:r w:rsidRPr="0024448A">
        <w:rPr>
          <w:color w:val="auto"/>
        </w:rPr>
        <w:t xml:space="preserve">Each time a law-enforcement officer stops a driver </w:t>
      </w:r>
      <w:r w:rsidRPr="00B66433">
        <w:rPr>
          <w:strike/>
          <w:color w:val="auto"/>
        </w:rPr>
        <w:t>of</w:t>
      </w:r>
      <w:r w:rsidRPr="0024448A">
        <w:rPr>
          <w:color w:val="auto"/>
        </w:rPr>
        <w:t xml:space="preserve"> </w:t>
      </w:r>
      <w:r w:rsidR="00B66433" w:rsidRPr="00B66433">
        <w:rPr>
          <w:color w:val="auto"/>
          <w:u w:val="single"/>
        </w:rPr>
        <w:t>or passenger in</w:t>
      </w:r>
      <w:r w:rsidR="00B66433">
        <w:rPr>
          <w:color w:val="auto"/>
        </w:rPr>
        <w:t xml:space="preserve"> </w:t>
      </w:r>
      <w:r w:rsidRPr="0024448A">
        <w:rPr>
          <w:color w:val="auto"/>
        </w:rPr>
        <w:t>a motor vehicle</w:t>
      </w:r>
      <w:r w:rsidR="00E457A1" w:rsidRPr="0024448A">
        <w:rPr>
          <w:color w:val="auto"/>
        </w:rPr>
        <w:t xml:space="preserve"> </w:t>
      </w:r>
      <w:r w:rsidR="00E457A1" w:rsidRPr="0024448A">
        <w:rPr>
          <w:color w:val="auto"/>
          <w:u w:val="single"/>
        </w:rPr>
        <w:t xml:space="preserve">or </w:t>
      </w:r>
      <w:r w:rsidR="00915991" w:rsidRPr="0024448A">
        <w:rPr>
          <w:color w:val="auto"/>
          <w:u w:val="single"/>
        </w:rPr>
        <w:t xml:space="preserve">a pedestrian </w:t>
      </w:r>
      <w:r w:rsidR="00A366B2" w:rsidRPr="0024448A">
        <w:rPr>
          <w:color w:val="auto"/>
          <w:u w:val="single"/>
        </w:rPr>
        <w:t xml:space="preserve">or </w:t>
      </w:r>
      <w:r w:rsidR="00915991" w:rsidRPr="0024448A">
        <w:rPr>
          <w:color w:val="auto"/>
          <w:u w:val="single"/>
        </w:rPr>
        <w:t>enters property pursuant to a domestic or property dispute</w:t>
      </w:r>
      <w:r w:rsidR="00915991" w:rsidRPr="0024448A">
        <w:rPr>
          <w:color w:val="auto"/>
        </w:rPr>
        <w:t xml:space="preserve"> </w:t>
      </w:r>
      <w:r w:rsidRPr="0024448A">
        <w:rPr>
          <w:color w:val="auto"/>
        </w:rPr>
        <w:t>for</w:t>
      </w:r>
      <w:r w:rsidRPr="0024448A">
        <w:rPr>
          <w:strike/>
          <w:color w:val="auto"/>
        </w:rPr>
        <w:t xml:space="preserve"> a </w:t>
      </w:r>
      <w:r w:rsidRPr="0024448A">
        <w:rPr>
          <w:color w:val="auto"/>
        </w:rPr>
        <w:t xml:space="preserve">violation of </w:t>
      </w:r>
      <w:r w:rsidRPr="0024448A">
        <w:rPr>
          <w:strike/>
          <w:color w:val="auto"/>
        </w:rPr>
        <w:t>any motor vehicle</w:t>
      </w:r>
      <w:r w:rsidRPr="0024448A">
        <w:rPr>
          <w:color w:val="auto"/>
        </w:rPr>
        <w:t xml:space="preserve"> </w:t>
      </w:r>
      <w:r w:rsidR="002826E7" w:rsidRPr="0024448A">
        <w:rPr>
          <w:color w:val="auto"/>
          <w:u w:val="single"/>
        </w:rPr>
        <w:t>a</w:t>
      </w:r>
      <w:r w:rsidR="002826E7" w:rsidRPr="0024448A">
        <w:rPr>
          <w:color w:val="auto"/>
        </w:rPr>
        <w:t xml:space="preserve"> </w:t>
      </w:r>
      <w:r w:rsidRPr="0024448A">
        <w:rPr>
          <w:color w:val="auto"/>
        </w:rPr>
        <w:t>statute or ordinance,</w:t>
      </w:r>
      <w:r w:rsidR="002826E7" w:rsidRPr="0024448A">
        <w:rPr>
          <w:color w:val="auto"/>
        </w:rPr>
        <w:t xml:space="preserve"> </w:t>
      </w:r>
      <w:r w:rsidRPr="0024448A">
        <w:rPr>
          <w:strike/>
          <w:color w:val="auto"/>
        </w:rPr>
        <w:t>other than for a nonviolation stop</w:t>
      </w:r>
      <w:r w:rsidR="00E457A1" w:rsidRPr="0024448A">
        <w:rPr>
          <w:strike/>
          <w:color w:val="auto"/>
        </w:rPr>
        <w:t xml:space="preserve"> </w:t>
      </w:r>
      <w:r w:rsidRPr="0024448A">
        <w:rPr>
          <w:strike/>
          <w:color w:val="auto"/>
        </w:rPr>
        <w:t>including, but not limited to, a checkpoint for driving under the influence, license, registration or seat belts</w:t>
      </w:r>
      <w:r w:rsidRPr="0024448A">
        <w:rPr>
          <w:color w:val="auto"/>
        </w:rPr>
        <w:t xml:space="preserve"> the </w:t>
      </w:r>
      <w:r w:rsidR="00E93AA6" w:rsidRPr="0024448A">
        <w:rPr>
          <w:color w:val="auto"/>
          <w:u w:val="single"/>
        </w:rPr>
        <w:t>law</w:t>
      </w:r>
      <w:r w:rsidR="0014333C" w:rsidRPr="0024448A">
        <w:rPr>
          <w:color w:val="auto"/>
          <w:u w:val="single"/>
        </w:rPr>
        <w:t>-</w:t>
      </w:r>
      <w:r w:rsidR="00E93AA6" w:rsidRPr="0024448A">
        <w:rPr>
          <w:color w:val="auto"/>
          <w:u w:val="single"/>
        </w:rPr>
        <w:t>enforcement</w:t>
      </w:r>
      <w:r w:rsidR="00E93AA6" w:rsidRPr="0024448A">
        <w:rPr>
          <w:color w:val="auto"/>
        </w:rPr>
        <w:t xml:space="preserve"> </w:t>
      </w:r>
      <w:r w:rsidRPr="0024448A">
        <w:rPr>
          <w:color w:val="auto"/>
        </w:rPr>
        <w:t xml:space="preserve">officer shall </w:t>
      </w:r>
      <w:r w:rsidRPr="0024448A">
        <w:rPr>
          <w:strike/>
          <w:color w:val="auto"/>
        </w:rPr>
        <w:t>obtain and</w:t>
      </w:r>
      <w:r w:rsidRPr="0024448A">
        <w:rPr>
          <w:color w:val="auto"/>
        </w:rPr>
        <w:t xml:space="preserve"> prepare a brief report based on the officer</w:t>
      </w:r>
      <w:r w:rsidR="00DB2514" w:rsidRPr="0024448A">
        <w:rPr>
          <w:color w:val="auto"/>
        </w:rPr>
        <w:t>’</w:t>
      </w:r>
      <w:r w:rsidRPr="0024448A">
        <w:rPr>
          <w:color w:val="auto"/>
        </w:rPr>
        <w:t xml:space="preserve">s visual observation and perception of basic information about the nature, duration and outcome of the </w:t>
      </w:r>
      <w:r w:rsidRPr="0024448A">
        <w:rPr>
          <w:strike/>
          <w:color w:val="auto"/>
        </w:rPr>
        <w:t>stop</w:t>
      </w:r>
      <w:r w:rsidR="002826E7" w:rsidRPr="0024448A">
        <w:rPr>
          <w:color w:val="auto"/>
        </w:rPr>
        <w:t xml:space="preserve"> </w:t>
      </w:r>
      <w:r w:rsidR="002826E7" w:rsidRPr="0024448A">
        <w:rPr>
          <w:color w:val="auto"/>
          <w:u w:val="single"/>
        </w:rPr>
        <w:t xml:space="preserve">action </w:t>
      </w:r>
      <w:r w:rsidR="00E457A1" w:rsidRPr="0024448A">
        <w:rPr>
          <w:color w:val="auto"/>
          <w:u w:val="single"/>
        </w:rPr>
        <w:t>and about the</w:t>
      </w:r>
      <w:r w:rsidR="002826E7" w:rsidRPr="0024448A">
        <w:rPr>
          <w:color w:val="auto"/>
          <w:u w:val="single"/>
        </w:rPr>
        <w:t xml:space="preserve"> subjects of the</w:t>
      </w:r>
      <w:r w:rsidR="00E457A1" w:rsidRPr="0024448A">
        <w:rPr>
          <w:color w:val="auto"/>
          <w:u w:val="single"/>
        </w:rPr>
        <w:t xml:space="preserve"> action</w:t>
      </w:r>
      <w:r w:rsidRPr="0024448A">
        <w:rPr>
          <w:color w:val="auto"/>
          <w:u w:val="single"/>
        </w:rPr>
        <w:t>,</w:t>
      </w:r>
      <w:r w:rsidRPr="0024448A">
        <w:rPr>
          <w:color w:val="auto"/>
        </w:rPr>
        <w:t xml:space="preserve"> including, but not limited to, information relating to the perceived racial characteristics of each </w:t>
      </w:r>
      <w:r w:rsidRPr="0024448A">
        <w:rPr>
          <w:strike/>
          <w:color w:val="auto"/>
        </w:rPr>
        <w:t>operator</w:t>
      </w:r>
      <w:r w:rsidRPr="0024448A">
        <w:rPr>
          <w:color w:val="auto"/>
        </w:rPr>
        <w:t xml:space="preserve"> </w:t>
      </w:r>
      <w:r w:rsidR="00E77562" w:rsidRPr="0024448A">
        <w:rPr>
          <w:color w:val="auto"/>
          <w:u w:val="single"/>
        </w:rPr>
        <w:t>subject</w:t>
      </w:r>
      <w:r w:rsidR="00E77562" w:rsidRPr="0024448A">
        <w:rPr>
          <w:color w:val="auto"/>
        </w:rPr>
        <w:t xml:space="preserve"> </w:t>
      </w:r>
      <w:r w:rsidRPr="0024448A">
        <w:rPr>
          <w:color w:val="auto"/>
        </w:rPr>
        <w:t>stopped</w:t>
      </w:r>
      <w:r w:rsidR="00A01A92" w:rsidRPr="0024448A">
        <w:rPr>
          <w:color w:val="auto"/>
        </w:rPr>
        <w:t xml:space="preserve"> </w:t>
      </w:r>
      <w:r w:rsidR="00A01A92" w:rsidRPr="0024448A">
        <w:rPr>
          <w:color w:val="auto"/>
          <w:u w:val="single"/>
        </w:rPr>
        <w:t>or engaged</w:t>
      </w:r>
      <w:r w:rsidRPr="0024448A">
        <w:rPr>
          <w:color w:val="auto"/>
          <w:u w:val="single"/>
        </w:rPr>
        <w:t>.</w:t>
      </w:r>
      <w:r w:rsidRPr="0024448A">
        <w:rPr>
          <w:color w:val="auto"/>
        </w:rPr>
        <w:t xml:space="preserve"> The report is to be provided to the West Virginia law-enforcement agency which employs the law-enforcement officer</w:t>
      </w:r>
      <w:r w:rsidR="00E00A55" w:rsidRPr="0024448A">
        <w:rPr>
          <w:color w:val="auto"/>
        </w:rPr>
        <w:t xml:space="preserve"> </w:t>
      </w:r>
      <w:r w:rsidR="00E00A55" w:rsidRPr="0024448A">
        <w:rPr>
          <w:color w:val="auto"/>
          <w:u w:val="single"/>
        </w:rPr>
        <w:t xml:space="preserve">and shall specify whether the </w:t>
      </w:r>
      <w:r w:rsidR="002826E7" w:rsidRPr="0024448A">
        <w:rPr>
          <w:color w:val="auto"/>
          <w:u w:val="single"/>
        </w:rPr>
        <w:t>action</w:t>
      </w:r>
      <w:r w:rsidR="00E00A55" w:rsidRPr="0024448A">
        <w:rPr>
          <w:color w:val="auto"/>
          <w:u w:val="single"/>
        </w:rPr>
        <w:t xml:space="preserve"> is a traffic or nontraffic </w:t>
      </w:r>
      <w:r w:rsidR="00A366B2" w:rsidRPr="0024448A">
        <w:rPr>
          <w:color w:val="auto"/>
          <w:u w:val="single"/>
        </w:rPr>
        <w:t>action</w:t>
      </w:r>
      <w:r w:rsidRPr="0024448A">
        <w:rPr>
          <w:color w:val="auto"/>
          <w:u w:val="single"/>
        </w:rPr>
        <w:t>:</w:t>
      </w:r>
      <w:r w:rsidRPr="0024448A">
        <w:rPr>
          <w:color w:val="auto"/>
        </w:rPr>
        <w:t xml:space="preserve"> </w:t>
      </w:r>
      <w:r w:rsidRPr="0024448A">
        <w:rPr>
          <w:i/>
          <w:iCs/>
          <w:color w:val="auto"/>
        </w:rPr>
        <w:t>Provided,</w:t>
      </w:r>
      <w:r w:rsidRPr="0024448A">
        <w:rPr>
          <w:color w:val="auto"/>
        </w:rPr>
        <w:t xml:space="preserve"> That the failure of the law-enforcement officer to obtain and report racial profiling data shall not affect the validity of the underlying </w:t>
      </w:r>
      <w:r w:rsidRPr="0024448A">
        <w:rPr>
          <w:strike/>
          <w:color w:val="auto"/>
        </w:rPr>
        <w:t>traffic</w:t>
      </w:r>
      <w:r w:rsidRPr="0024448A">
        <w:rPr>
          <w:color w:val="auto"/>
        </w:rPr>
        <w:t xml:space="preserve"> </w:t>
      </w:r>
      <w:r w:rsidR="002826E7" w:rsidRPr="0024448A">
        <w:rPr>
          <w:color w:val="auto"/>
          <w:u w:val="single"/>
        </w:rPr>
        <w:t>action,</w:t>
      </w:r>
      <w:r w:rsidR="002826E7" w:rsidRPr="0024448A">
        <w:rPr>
          <w:color w:val="auto"/>
        </w:rPr>
        <w:t xml:space="preserve"> </w:t>
      </w:r>
      <w:r w:rsidRPr="0024448A">
        <w:rPr>
          <w:color w:val="auto"/>
        </w:rPr>
        <w:t xml:space="preserve">citation or warning. </w:t>
      </w:r>
    </w:p>
    <w:p w14:paraId="13C9C3DA" w14:textId="741084A7" w:rsidR="005C73FC" w:rsidRPr="0024448A" w:rsidRDefault="005C73FC" w:rsidP="00683C8F">
      <w:pPr>
        <w:pStyle w:val="SectionBody"/>
        <w:rPr>
          <w:color w:val="auto"/>
        </w:rPr>
      </w:pPr>
      <w:r w:rsidRPr="0024448A">
        <w:rPr>
          <w:color w:val="auto"/>
        </w:rPr>
        <w:t xml:space="preserve">The information to be collected </w:t>
      </w:r>
      <w:r w:rsidRPr="0024448A">
        <w:rPr>
          <w:strike/>
          <w:color w:val="auto"/>
        </w:rPr>
        <w:t>shall include</w:t>
      </w:r>
      <w:r w:rsidR="008B6E80" w:rsidRPr="0024448A">
        <w:rPr>
          <w:color w:val="auto"/>
        </w:rPr>
        <w:t xml:space="preserve"> </w:t>
      </w:r>
      <w:r w:rsidR="008B6E80" w:rsidRPr="0024448A">
        <w:rPr>
          <w:color w:val="auto"/>
          <w:u w:val="single"/>
        </w:rPr>
        <w:t>includes</w:t>
      </w:r>
      <w:r w:rsidRPr="0024448A">
        <w:rPr>
          <w:color w:val="auto"/>
        </w:rPr>
        <w:t>:</w:t>
      </w:r>
    </w:p>
    <w:p w14:paraId="3E6B4E53" w14:textId="4396CBB9" w:rsidR="005C73FC" w:rsidRPr="0024448A" w:rsidRDefault="005C73FC" w:rsidP="00683C8F">
      <w:pPr>
        <w:pStyle w:val="SectionBody"/>
        <w:rPr>
          <w:color w:val="auto"/>
        </w:rPr>
      </w:pPr>
      <w:r w:rsidRPr="0024448A">
        <w:rPr>
          <w:color w:val="auto"/>
        </w:rPr>
        <w:t>(a) The identifying characteristics</w:t>
      </w:r>
      <w:r w:rsidR="00075B9F" w:rsidRPr="0024448A">
        <w:rPr>
          <w:color w:val="auto"/>
        </w:rPr>
        <w:t xml:space="preserve"> </w:t>
      </w:r>
      <w:r w:rsidR="008B6E80" w:rsidRPr="0024448A">
        <w:rPr>
          <w:color w:val="auto"/>
          <w:u w:val="single"/>
        </w:rPr>
        <w:t>reported</w:t>
      </w:r>
      <w:r w:rsidRPr="0024448A">
        <w:rPr>
          <w:color w:val="auto"/>
        </w:rPr>
        <w:t xml:space="preserve"> of the </w:t>
      </w:r>
      <w:r w:rsidRPr="0024448A">
        <w:rPr>
          <w:strike/>
          <w:color w:val="auto"/>
        </w:rPr>
        <w:t>operator stopped</w:t>
      </w:r>
      <w:r w:rsidR="002826E7" w:rsidRPr="0024448A">
        <w:rPr>
          <w:color w:val="auto"/>
        </w:rPr>
        <w:t xml:space="preserve"> </w:t>
      </w:r>
      <w:r w:rsidR="002826E7" w:rsidRPr="0024448A">
        <w:rPr>
          <w:color w:val="auto"/>
          <w:u w:val="single"/>
        </w:rPr>
        <w:t>subject of the action</w:t>
      </w:r>
      <w:r w:rsidRPr="0024448A">
        <w:rPr>
          <w:color w:val="auto"/>
        </w:rPr>
        <w:t>, including perceived race, ethnicity or national origin, gender and age</w:t>
      </w:r>
      <w:r w:rsidR="003D2B9E">
        <w:rPr>
          <w:color w:val="auto"/>
        </w:rPr>
        <w:t xml:space="preserve"> </w:t>
      </w:r>
      <w:r w:rsidR="003D2B9E" w:rsidRPr="003D2B9E">
        <w:rPr>
          <w:color w:val="auto"/>
          <w:u w:val="single"/>
        </w:rPr>
        <w:t>level</w:t>
      </w:r>
      <w:r w:rsidRPr="0024448A">
        <w:rPr>
          <w:color w:val="auto"/>
        </w:rPr>
        <w:t>;</w:t>
      </w:r>
    </w:p>
    <w:p w14:paraId="35A88E9C" w14:textId="083F4793" w:rsidR="005C73FC" w:rsidRPr="0024448A" w:rsidRDefault="005C73FC" w:rsidP="00683C8F">
      <w:pPr>
        <w:pStyle w:val="SectionBody"/>
        <w:rPr>
          <w:color w:val="auto"/>
        </w:rPr>
      </w:pPr>
      <w:r w:rsidRPr="0024448A">
        <w:rPr>
          <w:color w:val="auto"/>
        </w:rPr>
        <w:t xml:space="preserve">(b) The location and duration of the </w:t>
      </w:r>
      <w:r w:rsidRPr="0024448A">
        <w:rPr>
          <w:strike/>
          <w:color w:val="auto"/>
        </w:rPr>
        <w:t>stop</w:t>
      </w:r>
      <w:r w:rsidR="002826E7" w:rsidRPr="0024448A">
        <w:rPr>
          <w:color w:val="auto"/>
        </w:rPr>
        <w:t xml:space="preserve"> </w:t>
      </w:r>
      <w:r w:rsidR="002826E7" w:rsidRPr="0024448A">
        <w:rPr>
          <w:color w:val="auto"/>
          <w:u w:val="single"/>
        </w:rPr>
        <w:t>action;</w:t>
      </w:r>
    </w:p>
    <w:p w14:paraId="1E73C2F4" w14:textId="1AA3C26B" w:rsidR="005C73FC" w:rsidRPr="0024448A" w:rsidRDefault="005C73FC" w:rsidP="00683C8F">
      <w:pPr>
        <w:pStyle w:val="SectionBody"/>
        <w:rPr>
          <w:color w:val="auto"/>
        </w:rPr>
      </w:pPr>
      <w:r w:rsidRPr="0024448A">
        <w:rPr>
          <w:color w:val="auto"/>
        </w:rPr>
        <w:t xml:space="preserve">(c) The </w:t>
      </w:r>
      <w:r w:rsidRPr="0024448A">
        <w:rPr>
          <w:strike/>
          <w:color w:val="auto"/>
        </w:rPr>
        <w:t>traffic</w:t>
      </w:r>
      <w:r w:rsidRPr="0024448A">
        <w:rPr>
          <w:color w:val="auto"/>
        </w:rPr>
        <w:t xml:space="preserve"> violation or violations </w:t>
      </w:r>
      <w:r w:rsidR="002826E7" w:rsidRPr="0024448A">
        <w:rPr>
          <w:color w:val="auto"/>
          <w:u w:val="single"/>
        </w:rPr>
        <w:t>of the subject or subjects</w:t>
      </w:r>
      <w:r w:rsidR="002826E7" w:rsidRPr="0024448A">
        <w:rPr>
          <w:color w:val="auto"/>
        </w:rPr>
        <w:t xml:space="preserve"> </w:t>
      </w:r>
      <w:r w:rsidRPr="0024448A">
        <w:rPr>
          <w:color w:val="auto"/>
        </w:rPr>
        <w:t xml:space="preserve">alleged to have been committed </w:t>
      </w:r>
      <w:r w:rsidRPr="0024448A">
        <w:rPr>
          <w:strike/>
          <w:color w:val="auto"/>
        </w:rPr>
        <w:t>that led</w:t>
      </w:r>
      <w:r w:rsidRPr="0024448A">
        <w:rPr>
          <w:color w:val="auto"/>
        </w:rPr>
        <w:t xml:space="preserve"> </w:t>
      </w:r>
      <w:r w:rsidR="002826E7" w:rsidRPr="0024448A">
        <w:rPr>
          <w:color w:val="auto"/>
          <w:u w:val="single"/>
        </w:rPr>
        <w:t>leading</w:t>
      </w:r>
      <w:r w:rsidR="002826E7" w:rsidRPr="0024448A">
        <w:rPr>
          <w:color w:val="auto"/>
        </w:rPr>
        <w:t xml:space="preserve"> </w:t>
      </w:r>
      <w:r w:rsidRPr="0024448A">
        <w:rPr>
          <w:color w:val="auto"/>
        </w:rPr>
        <w:t xml:space="preserve">to the </w:t>
      </w:r>
      <w:r w:rsidRPr="0024448A">
        <w:rPr>
          <w:strike/>
          <w:color w:val="auto"/>
        </w:rPr>
        <w:t>stop</w:t>
      </w:r>
      <w:r w:rsidR="00713A9F" w:rsidRPr="0024448A">
        <w:rPr>
          <w:color w:val="auto"/>
        </w:rPr>
        <w:t xml:space="preserve"> </w:t>
      </w:r>
      <w:r w:rsidR="00713A9F" w:rsidRPr="0024448A">
        <w:rPr>
          <w:color w:val="auto"/>
          <w:u w:val="single"/>
        </w:rPr>
        <w:t>action</w:t>
      </w:r>
      <w:r w:rsidRPr="0024448A">
        <w:rPr>
          <w:color w:val="auto"/>
        </w:rPr>
        <w:t>;</w:t>
      </w:r>
    </w:p>
    <w:p w14:paraId="5A0ABAAB" w14:textId="1690ED57" w:rsidR="005C73FC" w:rsidRPr="0024448A" w:rsidRDefault="005C73FC" w:rsidP="00683C8F">
      <w:pPr>
        <w:pStyle w:val="SectionBody"/>
        <w:rPr>
          <w:color w:val="auto"/>
        </w:rPr>
      </w:pPr>
      <w:r w:rsidRPr="0024448A">
        <w:rPr>
          <w:color w:val="auto"/>
        </w:rPr>
        <w:t xml:space="preserve">(d) Whether or not </w:t>
      </w:r>
      <w:r w:rsidRPr="0024448A">
        <w:rPr>
          <w:strike/>
          <w:color w:val="auto"/>
        </w:rPr>
        <w:t>a warning</w:t>
      </w:r>
      <w:r w:rsidRPr="0024448A">
        <w:rPr>
          <w:color w:val="auto"/>
        </w:rPr>
        <w:t xml:space="preserve"> </w:t>
      </w:r>
      <w:r w:rsidR="0094351D" w:rsidRPr="0024448A">
        <w:rPr>
          <w:color w:val="auto"/>
          <w:u w:val="single"/>
        </w:rPr>
        <w:t>an arrest</w:t>
      </w:r>
      <w:r w:rsidR="0094351D" w:rsidRPr="0024448A">
        <w:rPr>
          <w:color w:val="auto"/>
        </w:rPr>
        <w:t xml:space="preserve">, </w:t>
      </w:r>
      <w:r w:rsidRPr="0024448A">
        <w:rPr>
          <w:strike/>
          <w:color w:val="auto"/>
        </w:rPr>
        <w:t>or</w:t>
      </w:r>
      <w:r w:rsidRPr="0024448A">
        <w:rPr>
          <w:color w:val="auto"/>
        </w:rPr>
        <w:t xml:space="preserve"> citation</w:t>
      </w:r>
      <w:r w:rsidR="0094351D" w:rsidRPr="0024448A">
        <w:rPr>
          <w:color w:val="auto"/>
        </w:rPr>
        <w:t xml:space="preserve">, </w:t>
      </w:r>
      <w:r w:rsidR="0094351D" w:rsidRPr="0024448A">
        <w:rPr>
          <w:color w:val="auto"/>
          <w:u w:val="single"/>
        </w:rPr>
        <w:t>or warning</w:t>
      </w:r>
      <w:r w:rsidRPr="0024448A">
        <w:rPr>
          <w:color w:val="auto"/>
        </w:rPr>
        <w:t xml:space="preserve"> was issued as a result of the </w:t>
      </w:r>
      <w:r w:rsidRPr="0024448A">
        <w:rPr>
          <w:strike/>
          <w:color w:val="auto"/>
        </w:rPr>
        <w:t>stop</w:t>
      </w:r>
      <w:r w:rsidRPr="0024448A">
        <w:rPr>
          <w:color w:val="auto"/>
        </w:rPr>
        <w:t xml:space="preserve"> </w:t>
      </w:r>
      <w:r w:rsidR="003114BA" w:rsidRPr="0024448A">
        <w:rPr>
          <w:color w:val="auto"/>
          <w:u w:val="single"/>
        </w:rPr>
        <w:t>action</w:t>
      </w:r>
      <w:r w:rsidR="003114BA" w:rsidRPr="0024448A">
        <w:rPr>
          <w:color w:val="auto"/>
        </w:rPr>
        <w:t xml:space="preserve"> </w:t>
      </w:r>
      <w:r w:rsidRPr="0024448A">
        <w:rPr>
          <w:color w:val="auto"/>
        </w:rPr>
        <w:t>and if so, the specific violation, if any, charged or warning given;</w:t>
      </w:r>
    </w:p>
    <w:p w14:paraId="68A81C84" w14:textId="321F6EB0" w:rsidR="005C73FC" w:rsidRPr="0024448A" w:rsidRDefault="005C73FC" w:rsidP="00683C8F">
      <w:pPr>
        <w:pStyle w:val="SectionBody"/>
        <w:rPr>
          <w:color w:val="auto"/>
        </w:rPr>
      </w:pPr>
      <w:r w:rsidRPr="0024448A">
        <w:rPr>
          <w:color w:val="auto"/>
        </w:rPr>
        <w:t xml:space="preserve">(e) Whether a search was performed as a result of the </w:t>
      </w:r>
      <w:r w:rsidRPr="0024448A">
        <w:rPr>
          <w:strike/>
          <w:color w:val="auto"/>
        </w:rPr>
        <w:t>stop</w:t>
      </w:r>
      <w:r w:rsidR="0094351D" w:rsidRPr="0024448A">
        <w:rPr>
          <w:color w:val="auto"/>
        </w:rPr>
        <w:t xml:space="preserve"> </w:t>
      </w:r>
      <w:r w:rsidR="0094351D" w:rsidRPr="0024448A">
        <w:rPr>
          <w:color w:val="auto"/>
          <w:u w:val="single"/>
        </w:rPr>
        <w:t>action</w:t>
      </w:r>
      <w:r w:rsidRPr="0024448A">
        <w:rPr>
          <w:color w:val="auto"/>
        </w:rPr>
        <w:t>;</w:t>
      </w:r>
    </w:p>
    <w:p w14:paraId="145AF176" w14:textId="2D5074E4" w:rsidR="005C73FC" w:rsidRPr="0024448A" w:rsidRDefault="005C73FC" w:rsidP="00683C8F">
      <w:pPr>
        <w:pStyle w:val="SectionBody"/>
        <w:rPr>
          <w:color w:val="auto"/>
        </w:rPr>
      </w:pPr>
      <w:r w:rsidRPr="0024448A">
        <w:rPr>
          <w:color w:val="auto"/>
        </w:rPr>
        <w:t xml:space="preserve">(f) If a search was performed, whether the </w:t>
      </w:r>
      <w:r w:rsidRPr="0024448A">
        <w:rPr>
          <w:strike/>
          <w:color w:val="auto"/>
        </w:rPr>
        <w:t>person</w:t>
      </w:r>
      <w:r w:rsidRPr="0024448A">
        <w:rPr>
          <w:color w:val="auto"/>
        </w:rPr>
        <w:t xml:space="preserve"> </w:t>
      </w:r>
      <w:r w:rsidR="0094351D" w:rsidRPr="0024448A">
        <w:rPr>
          <w:color w:val="auto"/>
          <w:u w:val="single"/>
        </w:rPr>
        <w:t>subject</w:t>
      </w:r>
      <w:r w:rsidR="0094351D" w:rsidRPr="0024448A">
        <w:rPr>
          <w:color w:val="auto"/>
        </w:rPr>
        <w:t xml:space="preserve"> </w:t>
      </w:r>
      <w:r w:rsidRPr="0024448A">
        <w:rPr>
          <w:color w:val="auto"/>
        </w:rPr>
        <w:t xml:space="preserve">consented to the search, the probable cause or reasonable suspicion for the search, whether the </w:t>
      </w:r>
      <w:r w:rsidRPr="0024448A">
        <w:rPr>
          <w:strike/>
          <w:color w:val="auto"/>
        </w:rPr>
        <w:t>person</w:t>
      </w:r>
      <w:r w:rsidRPr="0024448A">
        <w:rPr>
          <w:color w:val="auto"/>
        </w:rPr>
        <w:t xml:space="preserve"> </w:t>
      </w:r>
      <w:r w:rsidR="0094351D" w:rsidRPr="0024448A">
        <w:rPr>
          <w:color w:val="auto"/>
          <w:u w:val="single"/>
        </w:rPr>
        <w:t>subject</w:t>
      </w:r>
      <w:r w:rsidR="0094351D" w:rsidRPr="0024448A">
        <w:rPr>
          <w:color w:val="auto"/>
        </w:rPr>
        <w:t xml:space="preserve"> </w:t>
      </w:r>
      <w:r w:rsidRPr="0024448A">
        <w:rPr>
          <w:color w:val="auto"/>
        </w:rPr>
        <w:t xml:space="preserve">was searched, whether the </w:t>
      </w:r>
      <w:r w:rsidRPr="0024448A">
        <w:rPr>
          <w:strike/>
          <w:color w:val="auto"/>
        </w:rPr>
        <w:t>person</w:t>
      </w:r>
      <w:r w:rsidRPr="0024448A">
        <w:rPr>
          <w:strike/>
          <w:color w:val="auto"/>
        </w:rPr>
        <w:sym w:font="Arial" w:char="0027"/>
      </w:r>
      <w:r w:rsidRPr="0024448A">
        <w:rPr>
          <w:strike/>
          <w:color w:val="auto"/>
        </w:rPr>
        <w:t>s</w:t>
      </w:r>
      <w:r w:rsidRPr="0024448A">
        <w:rPr>
          <w:color w:val="auto"/>
        </w:rPr>
        <w:t xml:space="preserve"> </w:t>
      </w:r>
      <w:r w:rsidR="0094351D" w:rsidRPr="0024448A">
        <w:rPr>
          <w:color w:val="auto"/>
          <w:u w:val="single"/>
        </w:rPr>
        <w:t>subject’s</w:t>
      </w:r>
      <w:r w:rsidR="0094351D" w:rsidRPr="0024448A">
        <w:rPr>
          <w:color w:val="auto"/>
        </w:rPr>
        <w:t xml:space="preserve"> </w:t>
      </w:r>
      <w:r w:rsidRPr="0024448A">
        <w:rPr>
          <w:color w:val="auto"/>
        </w:rPr>
        <w:t>property was searched and the duration of the search;</w:t>
      </w:r>
    </w:p>
    <w:p w14:paraId="7FEDF8DB" w14:textId="3055D224" w:rsidR="005C73FC" w:rsidRPr="0024448A" w:rsidRDefault="005C73FC" w:rsidP="00683C8F">
      <w:pPr>
        <w:pStyle w:val="SectionBody"/>
        <w:rPr>
          <w:color w:val="auto"/>
        </w:rPr>
      </w:pPr>
      <w:r w:rsidRPr="0024448A">
        <w:rPr>
          <w:color w:val="auto"/>
        </w:rPr>
        <w:t xml:space="preserve">(g) If a search was of a </w:t>
      </w:r>
      <w:r w:rsidR="003114BA" w:rsidRPr="0024448A">
        <w:rPr>
          <w:color w:val="auto"/>
          <w:u w:val="single"/>
        </w:rPr>
        <w:t>driver or</w:t>
      </w:r>
      <w:r w:rsidR="00CD3C28" w:rsidRPr="0024448A">
        <w:rPr>
          <w:color w:val="auto"/>
          <w:u w:val="single"/>
        </w:rPr>
        <w:t xml:space="preserve"> the</w:t>
      </w:r>
      <w:r w:rsidR="003114BA" w:rsidRPr="0024448A">
        <w:rPr>
          <w:color w:val="auto"/>
        </w:rPr>
        <w:t xml:space="preserve"> </w:t>
      </w:r>
      <w:r w:rsidRPr="0024448A">
        <w:rPr>
          <w:color w:val="auto"/>
        </w:rPr>
        <w:t xml:space="preserve">passenger </w:t>
      </w:r>
      <w:r w:rsidRPr="0024448A">
        <w:rPr>
          <w:strike/>
          <w:color w:val="auto"/>
        </w:rPr>
        <w:t>in the</w:t>
      </w:r>
      <w:r w:rsidR="003D2B9E">
        <w:rPr>
          <w:color w:val="auto"/>
        </w:rPr>
        <w:t xml:space="preserve"> </w:t>
      </w:r>
      <w:r w:rsidR="003D2B9E" w:rsidRPr="003D2B9E">
        <w:rPr>
          <w:color w:val="auto"/>
          <w:u w:val="single"/>
        </w:rPr>
        <w:t>in</w:t>
      </w:r>
      <w:r w:rsidR="003114BA" w:rsidRPr="003D2B9E">
        <w:rPr>
          <w:color w:val="auto"/>
          <w:u w:val="single"/>
        </w:rPr>
        <w:t xml:space="preserve"> a</w:t>
      </w:r>
      <w:r w:rsidR="003114BA" w:rsidRPr="0024448A">
        <w:rPr>
          <w:color w:val="auto"/>
        </w:rPr>
        <w:t xml:space="preserve"> </w:t>
      </w:r>
      <w:r w:rsidRPr="0024448A">
        <w:rPr>
          <w:color w:val="auto"/>
        </w:rPr>
        <w:t xml:space="preserve">motor vehicle, </w:t>
      </w:r>
      <w:r w:rsidR="003114BA" w:rsidRPr="0024448A">
        <w:rPr>
          <w:color w:val="auto"/>
          <w:u w:val="single"/>
        </w:rPr>
        <w:t>or a</w:t>
      </w:r>
      <w:r w:rsidR="0094351D" w:rsidRPr="0024448A">
        <w:rPr>
          <w:color w:val="auto"/>
          <w:u w:val="single"/>
        </w:rPr>
        <w:t xml:space="preserve"> pedestrian, or other subject, the subject</w:t>
      </w:r>
      <w:r w:rsidR="005D0BFE" w:rsidRPr="0024448A">
        <w:rPr>
          <w:color w:val="auto"/>
          <w:u w:val="single"/>
        </w:rPr>
        <w:t>’</w:t>
      </w:r>
      <w:r w:rsidR="0094351D" w:rsidRPr="0024448A">
        <w:rPr>
          <w:color w:val="auto"/>
          <w:u w:val="single"/>
        </w:rPr>
        <w:t>s</w:t>
      </w:r>
      <w:r w:rsidR="0094351D" w:rsidRPr="0024448A">
        <w:rPr>
          <w:color w:val="auto"/>
        </w:rPr>
        <w:t xml:space="preserve"> </w:t>
      </w:r>
      <w:r w:rsidRPr="0024448A">
        <w:rPr>
          <w:color w:val="auto"/>
        </w:rPr>
        <w:t xml:space="preserve">perceived </w:t>
      </w:r>
      <w:r w:rsidRPr="0024448A">
        <w:rPr>
          <w:strike/>
          <w:color w:val="auto"/>
        </w:rPr>
        <w:t>age, gender and race or minority group of the passenger</w:t>
      </w:r>
      <w:r w:rsidR="0094351D" w:rsidRPr="0024448A">
        <w:rPr>
          <w:color w:val="auto"/>
        </w:rPr>
        <w:t xml:space="preserve"> </w:t>
      </w:r>
      <w:r w:rsidR="00075B9F" w:rsidRPr="0024448A">
        <w:rPr>
          <w:color w:val="auto"/>
          <w:u w:val="single"/>
        </w:rPr>
        <w:t xml:space="preserve">race, </w:t>
      </w:r>
      <w:r w:rsidR="0094351D" w:rsidRPr="0024448A">
        <w:rPr>
          <w:color w:val="auto"/>
          <w:u w:val="single"/>
        </w:rPr>
        <w:t>ethnicity, natural origin, gender and age</w:t>
      </w:r>
      <w:r w:rsidR="00075B9F" w:rsidRPr="0024448A">
        <w:rPr>
          <w:color w:val="auto"/>
          <w:u w:val="single"/>
        </w:rPr>
        <w:t xml:space="preserve"> level</w:t>
      </w:r>
      <w:r w:rsidRPr="0024448A">
        <w:rPr>
          <w:color w:val="auto"/>
        </w:rPr>
        <w:t>;</w:t>
      </w:r>
    </w:p>
    <w:p w14:paraId="6770E437" w14:textId="71CC6BDC" w:rsidR="005C73FC" w:rsidRPr="0024448A" w:rsidRDefault="005C73FC" w:rsidP="00683C8F">
      <w:pPr>
        <w:pStyle w:val="SectionBody"/>
        <w:rPr>
          <w:color w:val="auto"/>
          <w:u w:val="single"/>
        </w:rPr>
      </w:pPr>
      <w:r w:rsidRPr="0024448A">
        <w:rPr>
          <w:color w:val="auto"/>
        </w:rPr>
        <w:t xml:space="preserve">(h) Whether any contraband </w:t>
      </w:r>
      <w:r w:rsidR="0094351D" w:rsidRPr="0024448A">
        <w:rPr>
          <w:color w:val="auto"/>
          <w:u w:val="single"/>
        </w:rPr>
        <w:t xml:space="preserve">or </w:t>
      </w:r>
      <w:r w:rsidR="003114BA" w:rsidRPr="0024448A">
        <w:rPr>
          <w:color w:val="auto"/>
          <w:u w:val="single"/>
        </w:rPr>
        <w:t>cash</w:t>
      </w:r>
      <w:r w:rsidR="003114BA" w:rsidRPr="0024448A">
        <w:rPr>
          <w:color w:val="auto"/>
        </w:rPr>
        <w:t xml:space="preserve"> </w:t>
      </w:r>
      <w:r w:rsidRPr="0024448A">
        <w:rPr>
          <w:color w:val="auto"/>
        </w:rPr>
        <w:t>was discovered or seized in the course of the search and the type of any contraband discovered or seize</w:t>
      </w:r>
      <w:r w:rsidR="0094351D" w:rsidRPr="0024448A">
        <w:rPr>
          <w:color w:val="auto"/>
        </w:rPr>
        <w:t xml:space="preserve">d </w:t>
      </w:r>
      <w:r w:rsidR="0094351D" w:rsidRPr="0024448A">
        <w:rPr>
          <w:color w:val="auto"/>
          <w:u w:val="single"/>
        </w:rPr>
        <w:t>and the amount of</w:t>
      </w:r>
      <w:r w:rsidR="003114BA" w:rsidRPr="0024448A">
        <w:rPr>
          <w:color w:val="auto"/>
          <w:u w:val="single"/>
        </w:rPr>
        <w:t xml:space="preserve"> cash</w:t>
      </w:r>
      <w:r w:rsidR="0094351D" w:rsidRPr="0024448A">
        <w:rPr>
          <w:color w:val="auto"/>
          <w:u w:val="single"/>
        </w:rPr>
        <w:t xml:space="preserve"> seized;</w:t>
      </w:r>
    </w:p>
    <w:p w14:paraId="636FF0FB" w14:textId="50BBEFE0" w:rsidR="003114BA" w:rsidRPr="0024448A" w:rsidRDefault="003114BA" w:rsidP="00683C8F">
      <w:pPr>
        <w:pStyle w:val="SectionBody"/>
        <w:rPr>
          <w:color w:val="auto"/>
          <w:u w:val="single"/>
        </w:rPr>
      </w:pPr>
      <w:r w:rsidRPr="0024448A">
        <w:rPr>
          <w:color w:val="auto"/>
          <w:u w:val="single"/>
        </w:rPr>
        <w:t>(i) Whether the law</w:t>
      </w:r>
      <w:r w:rsidR="00CC3055" w:rsidRPr="0024448A">
        <w:rPr>
          <w:color w:val="auto"/>
          <w:u w:val="single"/>
        </w:rPr>
        <w:t>-</w:t>
      </w:r>
      <w:r w:rsidRPr="0024448A">
        <w:rPr>
          <w:color w:val="auto"/>
          <w:u w:val="single"/>
        </w:rPr>
        <w:t>enforcement officer was injured or a subject was injured in the action, and whether any party required medical treatment.</w:t>
      </w:r>
    </w:p>
    <w:p w14:paraId="70EFF927" w14:textId="62102763" w:rsidR="005C73FC" w:rsidRPr="0024448A" w:rsidRDefault="005C73FC" w:rsidP="00683C8F">
      <w:pPr>
        <w:pStyle w:val="SectionBody"/>
        <w:rPr>
          <w:color w:val="auto"/>
        </w:rPr>
      </w:pPr>
      <w:r w:rsidRPr="0024448A">
        <w:rPr>
          <w:strike/>
          <w:color w:val="auto"/>
        </w:rPr>
        <w:t>(i)</w:t>
      </w:r>
      <w:r w:rsidR="003114BA" w:rsidRPr="0024448A">
        <w:rPr>
          <w:color w:val="auto"/>
        </w:rPr>
        <w:t xml:space="preserve"> </w:t>
      </w:r>
      <w:r w:rsidR="003114BA" w:rsidRPr="0024448A">
        <w:rPr>
          <w:color w:val="auto"/>
          <w:u w:val="single"/>
        </w:rPr>
        <w:t>(j)</w:t>
      </w:r>
      <w:r w:rsidRPr="0024448A">
        <w:rPr>
          <w:color w:val="auto"/>
        </w:rPr>
        <w:t xml:space="preserve"> Identify whether the search involved canine units or advanced technology; and</w:t>
      </w:r>
    </w:p>
    <w:p w14:paraId="4C4C9E65" w14:textId="14C5C262" w:rsidR="005C73FC" w:rsidRPr="0024448A" w:rsidRDefault="005C73FC" w:rsidP="00683C8F">
      <w:pPr>
        <w:pStyle w:val="SectionBody"/>
        <w:rPr>
          <w:color w:val="auto"/>
        </w:rPr>
      </w:pPr>
      <w:r w:rsidRPr="0024448A">
        <w:rPr>
          <w:strike/>
          <w:color w:val="auto"/>
        </w:rPr>
        <w:t>(j)</w:t>
      </w:r>
      <w:r w:rsidRPr="0024448A">
        <w:rPr>
          <w:color w:val="auto"/>
        </w:rPr>
        <w:t xml:space="preserve"> </w:t>
      </w:r>
      <w:r w:rsidR="003114BA" w:rsidRPr="0024448A">
        <w:rPr>
          <w:color w:val="auto"/>
          <w:u w:val="single"/>
        </w:rPr>
        <w:t>(k)</w:t>
      </w:r>
      <w:r w:rsidR="003114BA" w:rsidRPr="0024448A">
        <w:rPr>
          <w:color w:val="auto"/>
        </w:rPr>
        <w:t xml:space="preserve"> </w:t>
      </w:r>
      <w:r w:rsidRPr="0024448A">
        <w:rPr>
          <w:color w:val="auto"/>
        </w:rPr>
        <w:t>Any additional information which the law-enforcement agency considers appropriate</w:t>
      </w:r>
      <w:r w:rsidR="00AC5E88" w:rsidRPr="0024448A">
        <w:rPr>
          <w:color w:val="auto"/>
        </w:rPr>
        <w:t>.</w:t>
      </w:r>
    </w:p>
    <w:p w14:paraId="48DD0250" w14:textId="367FD1EE" w:rsidR="00B95F53" w:rsidRPr="0024448A" w:rsidRDefault="00B95F53" w:rsidP="00884A76">
      <w:pPr>
        <w:pStyle w:val="ArticleHeading"/>
        <w:rPr>
          <w:color w:val="auto"/>
        </w:rPr>
      </w:pPr>
      <w:r w:rsidRPr="0024448A">
        <w:rPr>
          <w:color w:val="auto"/>
        </w:rPr>
        <w:t>Article 2. ANALYSIS OF TRAFFIC STOPS STUDY AND ANNUAL REPORT BY DIRECTOR OF THE GOVERNOR</w:t>
      </w:r>
      <w:r w:rsidR="005D0BFE" w:rsidRPr="0024448A">
        <w:rPr>
          <w:color w:val="auto"/>
        </w:rPr>
        <w:t>’</w:t>
      </w:r>
      <w:r w:rsidRPr="0024448A">
        <w:rPr>
          <w:color w:val="auto"/>
        </w:rPr>
        <w:t>S COMMITTEE ON CRIME, DELINQUENCY AND CORRECTION.</w:t>
      </w:r>
    </w:p>
    <w:p w14:paraId="02C1E605" w14:textId="00E43628" w:rsidR="00B95F53" w:rsidRPr="0024448A" w:rsidRDefault="00B95F53" w:rsidP="00683C8F">
      <w:pPr>
        <w:pStyle w:val="SectionHeading"/>
        <w:rPr>
          <w:color w:val="auto"/>
        </w:rPr>
        <w:sectPr w:rsidR="00B95F53" w:rsidRPr="0024448A" w:rsidSect="005C5FF7">
          <w:type w:val="continuous"/>
          <w:pgSz w:w="12240" w:h="15840"/>
          <w:pgMar w:top="1440" w:right="1440" w:bottom="1440" w:left="1440" w:header="720" w:footer="720" w:gutter="0"/>
          <w:lnNumType w:countBy="1" w:restart="newSection"/>
          <w:cols w:space="720"/>
          <w:noEndnote/>
          <w:docGrid w:linePitch="326"/>
        </w:sectPr>
      </w:pPr>
      <w:r w:rsidRPr="0024448A">
        <w:rPr>
          <w:color w:val="auto"/>
        </w:rPr>
        <w:t xml:space="preserve">§17G-2-1. Format of </w:t>
      </w:r>
      <w:r w:rsidR="003114BA" w:rsidRPr="0024448A">
        <w:rPr>
          <w:color w:val="auto"/>
          <w:u w:val="single"/>
        </w:rPr>
        <w:t>data collection forms in traffic stops and other actions</w:t>
      </w:r>
      <w:r w:rsidR="003114BA" w:rsidRPr="0024448A">
        <w:rPr>
          <w:color w:val="auto"/>
        </w:rPr>
        <w:t xml:space="preserve"> </w:t>
      </w:r>
      <w:r w:rsidRPr="0024448A">
        <w:rPr>
          <w:strike/>
          <w:color w:val="auto"/>
        </w:rPr>
        <w:t>traffic</w:t>
      </w:r>
      <w:r w:rsidR="007F5E61" w:rsidRPr="0024448A">
        <w:rPr>
          <w:strike/>
          <w:color w:val="auto"/>
        </w:rPr>
        <w:t xml:space="preserve"> </w:t>
      </w:r>
      <w:r w:rsidRPr="0024448A">
        <w:rPr>
          <w:strike/>
          <w:color w:val="auto"/>
        </w:rPr>
        <w:t>stops data collection forms</w:t>
      </w:r>
      <w:r w:rsidRPr="0024448A">
        <w:rPr>
          <w:color w:val="auto"/>
        </w:rPr>
        <w:t>.</w:t>
      </w:r>
    </w:p>
    <w:p w14:paraId="0DE40AEB" w14:textId="35F6B1A8" w:rsidR="00B95F53" w:rsidRPr="0024448A" w:rsidRDefault="00B95F53" w:rsidP="00683C8F">
      <w:pPr>
        <w:pStyle w:val="SectionBody"/>
        <w:rPr>
          <w:color w:val="auto"/>
        </w:rPr>
        <w:sectPr w:rsidR="00B95F53" w:rsidRPr="0024448A" w:rsidSect="005C5FF7">
          <w:type w:val="continuous"/>
          <w:pgSz w:w="12240" w:h="15840"/>
          <w:pgMar w:top="1440" w:right="1440" w:bottom="1440" w:left="1440" w:header="720" w:footer="720" w:gutter="0"/>
          <w:lnNumType w:countBy="1" w:restart="newSection"/>
          <w:cols w:space="720"/>
          <w:noEndnote/>
          <w:docGrid w:linePitch="326"/>
        </w:sectPr>
      </w:pPr>
      <w:r w:rsidRPr="0024448A">
        <w:rPr>
          <w:color w:val="auto"/>
        </w:rPr>
        <w:t xml:space="preserve">The Division of Motor Vehicles shall provide a form as required by </w:t>
      </w:r>
      <w:r w:rsidRPr="0024448A">
        <w:rPr>
          <w:strike/>
          <w:color w:val="auto"/>
        </w:rPr>
        <w:t xml:space="preserve">section three of this article </w:t>
      </w:r>
      <w:r w:rsidRPr="0024448A">
        <w:rPr>
          <w:bCs/>
          <w:color w:val="auto"/>
          <w:u w:val="single"/>
        </w:rPr>
        <w:t>§17G-2-3</w:t>
      </w:r>
      <w:r w:rsidR="00AF1F58" w:rsidRPr="0024448A">
        <w:rPr>
          <w:bCs/>
          <w:color w:val="auto"/>
        </w:rPr>
        <w:t xml:space="preserve"> of this code</w:t>
      </w:r>
      <w:r w:rsidRPr="0024448A">
        <w:rPr>
          <w:color w:val="auto"/>
        </w:rPr>
        <w:t xml:space="preserve">, in both printed and electronic format, to be used by law-enforcement officers when making a traffic </w:t>
      </w:r>
      <w:r w:rsidR="003114BA" w:rsidRPr="0024448A">
        <w:rPr>
          <w:color w:val="auto"/>
        </w:rPr>
        <w:t xml:space="preserve">stop </w:t>
      </w:r>
      <w:r w:rsidR="003114BA" w:rsidRPr="0024448A">
        <w:rPr>
          <w:color w:val="auto"/>
          <w:u w:val="single"/>
        </w:rPr>
        <w:t>or other action</w:t>
      </w:r>
      <w:r w:rsidRPr="0024448A">
        <w:rPr>
          <w:color w:val="auto"/>
          <w:u w:val="single"/>
        </w:rPr>
        <w:t xml:space="preserve"> </w:t>
      </w:r>
      <w:r w:rsidRPr="0024448A">
        <w:rPr>
          <w:color w:val="auto"/>
        </w:rPr>
        <w:t xml:space="preserve">to record the information listed in </w:t>
      </w:r>
      <w:r w:rsidRPr="0024448A">
        <w:rPr>
          <w:bCs/>
          <w:color w:val="auto"/>
        </w:rPr>
        <w:t>§17G-1-2</w:t>
      </w:r>
      <w:r w:rsidR="008251FE" w:rsidRPr="0024448A">
        <w:rPr>
          <w:bCs/>
          <w:color w:val="auto"/>
        </w:rPr>
        <w:t xml:space="preserve"> of this code</w:t>
      </w:r>
      <w:r w:rsidRPr="0024448A">
        <w:rPr>
          <w:color w:val="auto"/>
        </w:rPr>
        <w:t>.</w:t>
      </w:r>
    </w:p>
    <w:p w14:paraId="2D27339A" w14:textId="14AB393D" w:rsidR="00B95F53" w:rsidRPr="0024448A" w:rsidRDefault="00B95F53" w:rsidP="00683C8F">
      <w:pPr>
        <w:pStyle w:val="SectionHeading"/>
        <w:rPr>
          <w:color w:val="auto"/>
        </w:rPr>
      </w:pPr>
      <w:r w:rsidRPr="0024448A">
        <w:rPr>
          <w:color w:val="auto"/>
        </w:rPr>
        <w:t xml:space="preserve">§17G-2-2. Law-enforcement agency </w:t>
      </w:r>
      <w:r w:rsidRPr="0024448A">
        <w:rPr>
          <w:strike/>
          <w:color w:val="auto"/>
        </w:rPr>
        <w:t>traffic stops</w:t>
      </w:r>
      <w:r w:rsidRPr="0024448A">
        <w:rPr>
          <w:color w:val="auto"/>
        </w:rPr>
        <w:t xml:space="preserve"> </w:t>
      </w:r>
      <w:r w:rsidR="0094351D" w:rsidRPr="0024448A">
        <w:rPr>
          <w:color w:val="auto"/>
          <w:u w:val="single"/>
        </w:rPr>
        <w:t>actions,</w:t>
      </w:r>
      <w:r w:rsidR="0094351D" w:rsidRPr="0024448A">
        <w:rPr>
          <w:color w:val="auto"/>
        </w:rPr>
        <w:t xml:space="preserve"> </w:t>
      </w:r>
      <w:r w:rsidRPr="0024448A">
        <w:rPr>
          <w:color w:val="auto"/>
        </w:rPr>
        <w:t>data collection and submission.</w:t>
      </w:r>
    </w:p>
    <w:p w14:paraId="53F363ED" w14:textId="51AF35DA" w:rsidR="00B95F53" w:rsidRPr="0024448A" w:rsidRDefault="00B95F53" w:rsidP="00683C8F">
      <w:pPr>
        <w:pStyle w:val="SectionBody"/>
        <w:rPr>
          <w:color w:val="auto"/>
        </w:rPr>
      </w:pPr>
      <w:r w:rsidRPr="0024448A">
        <w:rPr>
          <w:color w:val="auto"/>
        </w:rPr>
        <w:t xml:space="preserve">(a) Each law-enforcement agency shall report its data described in </w:t>
      </w:r>
      <w:r w:rsidRPr="0024448A">
        <w:rPr>
          <w:strike/>
          <w:color w:val="auto"/>
        </w:rPr>
        <w:t>section two, article one of this chapter</w:t>
      </w:r>
      <w:r w:rsidRPr="0024448A">
        <w:rPr>
          <w:color w:val="auto"/>
        </w:rPr>
        <w:t xml:space="preserve"> </w:t>
      </w:r>
      <w:r w:rsidRPr="0024448A">
        <w:rPr>
          <w:color w:val="auto"/>
          <w:u w:val="single"/>
        </w:rPr>
        <w:t>§17G-1-2</w:t>
      </w:r>
      <w:r w:rsidRPr="0024448A">
        <w:rPr>
          <w:b/>
          <w:color w:val="auto"/>
        </w:rPr>
        <w:t xml:space="preserve"> </w:t>
      </w:r>
      <w:r w:rsidR="00AF1F58" w:rsidRPr="0024448A">
        <w:rPr>
          <w:color w:val="auto"/>
        </w:rPr>
        <w:t>of this code</w:t>
      </w:r>
      <w:r w:rsidR="00707029" w:rsidRPr="0024448A">
        <w:rPr>
          <w:b/>
          <w:color w:val="auto"/>
        </w:rPr>
        <w:t xml:space="preserve"> </w:t>
      </w:r>
      <w:r w:rsidRPr="0024448A">
        <w:rPr>
          <w:color w:val="auto"/>
        </w:rPr>
        <w:t>to the Division of Motor Vehicles in a report format as prescribed by the division.</w:t>
      </w:r>
    </w:p>
    <w:p w14:paraId="3B4D51CA" w14:textId="77777777" w:rsidR="00B95F53" w:rsidRPr="0024448A" w:rsidRDefault="00B95F53" w:rsidP="00683C8F">
      <w:pPr>
        <w:pStyle w:val="SectionBody"/>
        <w:rPr>
          <w:color w:val="auto"/>
        </w:rPr>
        <w:sectPr w:rsidR="00B95F53" w:rsidRPr="0024448A" w:rsidSect="005C5FF7">
          <w:type w:val="continuous"/>
          <w:pgSz w:w="12240" w:h="15840"/>
          <w:pgMar w:top="1440" w:right="1440" w:bottom="1440" w:left="1440" w:header="720" w:footer="720" w:gutter="0"/>
          <w:lnNumType w:countBy="1" w:restart="newSection"/>
          <w:cols w:space="720"/>
          <w:noEndnote/>
          <w:docGrid w:linePitch="326"/>
        </w:sectPr>
      </w:pPr>
      <w:r w:rsidRPr="0024448A">
        <w:rPr>
          <w:color w:val="auto"/>
        </w:rPr>
        <w:t>(b) If a law-enforcement agency fails to comply with the provisions of this section, the Division of Motor Vehicles shall notify the agency by certified mail of its failure to comply. If the agency continues to fail to comply, the Governor may withhold state-controlled funds appropriated to the noncompliant law-enforcement agency until reports are made as required by this article.</w:t>
      </w:r>
    </w:p>
    <w:p w14:paraId="043F619F" w14:textId="0C91FC14" w:rsidR="00B95F53" w:rsidRPr="0024448A" w:rsidRDefault="00B95F53" w:rsidP="00683C8F">
      <w:pPr>
        <w:pStyle w:val="SectionHeading"/>
        <w:rPr>
          <w:color w:val="auto"/>
        </w:rPr>
      </w:pPr>
      <w:r w:rsidRPr="0024448A">
        <w:rPr>
          <w:color w:val="auto"/>
        </w:rPr>
        <w:t xml:space="preserve">§17G-2-3. Analysis of traffic </w:t>
      </w:r>
      <w:r w:rsidR="007F5E61" w:rsidRPr="0024448A">
        <w:rPr>
          <w:color w:val="auto"/>
          <w:u w:val="single"/>
        </w:rPr>
        <w:t>and nontraffic</w:t>
      </w:r>
      <w:r w:rsidR="003114BA" w:rsidRPr="0024448A">
        <w:rPr>
          <w:color w:val="auto"/>
          <w:u w:val="single"/>
        </w:rPr>
        <w:t xml:space="preserve"> actions</w:t>
      </w:r>
      <w:r w:rsidR="007F5E61" w:rsidRPr="0024448A">
        <w:rPr>
          <w:color w:val="auto"/>
        </w:rPr>
        <w:t xml:space="preserve"> </w:t>
      </w:r>
      <w:r w:rsidR="007F5E61" w:rsidRPr="0024448A">
        <w:rPr>
          <w:strike/>
          <w:color w:val="auto"/>
        </w:rPr>
        <w:t>st</w:t>
      </w:r>
      <w:r w:rsidRPr="0024448A">
        <w:rPr>
          <w:strike/>
          <w:color w:val="auto"/>
        </w:rPr>
        <w:t xml:space="preserve">op </w:t>
      </w:r>
      <w:r w:rsidRPr="0024448A">
        <w:rPr>
          <w:color w:val="auto"/>
        </w:rPr>
        <w:t>statistics, annual report and legislative rules.</w:t>
      </w:r>
    </w:p>
    <w:p w14:paraId="0E90C597" w14:textId="4D0336E5" w:rsidR="00B95F53" w:rsidRPr="0024448A" w:rsidRDefault="00B95F53" w:rsidP="00683C8F">
      <w:pPr>
        <w:pStyle w:val="SectionBody"/>
        <w:rPr>
          <w:color w:val="auto"/>
        </w:rPr>
      </w:pPr>
      <w:r w:rsidRPr="0024448A">
        <w:rPr>
          <w:color w:val="auto"/>
        </w:rPr>
        <w:t xml:space="preserve">(a) To facilitate the commencement of data collection, the </w:t>
      </w:r>
      <w:r w:rsidR="00BB6BE1" w:rsidRPr="0024448A">
        <w:rPr>
          <w:color w:val="auto"/>
        </w:rPr>
        <w:t>d</w:t>
      </w:r>
      <w:r w:rsidRPr="0024448A">
        <w:rPr>
          <w:color w:val="auto"/>
        </w:rPr>
        <w:t>irector of the Governor</w:t>
      </w:r>
      <w:r w:rsidR="00BB6BE1" w:rsidRPr="0024448A">
        <w:rPr>
          <w:color w:val="auto"/>
        </w:rPr>
        <w:t>’</w:t>
      </w:r>
      <w:r w:rsidRPr="0024448A">
        <w:rPr>
          <w:color w:val="auto"/>
        </w:rPr>
        <w:t xml:space="preserve">s Committee on Crime, Delinquency and Corrections, in consultation with the Division of Motor Vehicles, shall propose legislative rules in accordance with </w:t>
      </w:r>
      <w:r w:rsidR="00A62E3D" w:rsidRPr="0024448A">
        <w:rPr>
          <w:color w:val="auto"/>
        </w:rPr>
        <w:t xml:space="preserve">§29A-3-1 </w:t>
      </w:r>
      <w:r w:rsidR="00A62E3D" w:rsidRPr="0024448A">
        <w:rPr>
          <w:i/>
          <w:iCs/>
          <w:color w:val="auto"/>
        </w:rPr>
        <w:t>et seq</w:t>
      </w:r>
      <w:r w:rsidR="00BB6BE1" w:rsidRPr="0024448A">
        <w:rPr>
          <w:i/>
          <w:iCs/>
          <w:color w:val="auto"/>
        </w:rPr>
        <w:t xml:space="preserve">. </w:t>
      </w:r>
      <w:r w:rsidR="00BB6BE1" w:rsidRPr="0024448A">
        <w:rPr>
          <w:color w:val="auto"/>
        </w:rPr>
        <w:t>of this code</w:t>
      </w:r>
      <w:r w:rsidRPr="0024448A">
        <w:rPr>
          <w:color w:val="auto"/>
        </w:rPr>
        <w:t>. These rules shall include, but are not limited to:</w:t>
      </w:r>
    </w:p>
    <w:p w14:paraId="62F8E781" w14:textId="38134905" w:rsidR="00B95F53" w:rsidRPr="0024448A" w:rsidRDefault="00B95F53" w:rsidP="00683C8F">
      <w:pPr>
        <w:pStyle w:val="SectionBody"/>
        <w:rPr>
          <w:color w:val="auto"/>
        </w:rPr>
      </w:pPr>
      <w:r w:rsidRPr="0024448A">
        <w:rPr>
          <w:color w:val="auto"/>
        </w:rPr>
        <w:t xml:space="preserve">(1) The manner of </w:t>
      </w:r>
      <w:r w:rsidR="0094351D" w:rsidRPr="0024448A">
        <w:rPr>
          <w:color w:val="auto"/>
          <w:u w:val="single"/>
        </w:rPr>
        <w:t>collecting and</w:t>
      </w:r>
      <w:r w:rsidR="0094351D" w:rsidRPr="0024448A">
        <w:rPr>
          <w:color w:val="auto"/>
        </w:rPr>
        <w:t xml:space="preserve"> </w:t>
      </w:r>
      <w:r w:rsidRPr="0024448A">
        <w:rPr>
          <w:color w:val="auto"/>
        </w:rPr>
        <w:t>reporting the information to the Division of Motor Vehicles;</w:t>
      </w:r>
    </w:p>
    <w:p w14:paraId="01D61BCE" w14:textId="77777777" w:rsidR="00B95F53" w:rsidRPr="0024448A" w:rsidRDefault="00B95F53" w:rsidP="00683C8F">
      <w:pPr>
        <w:pStyle w:val="SectionBody"/>
        <w:rPr>
          <w:color w:val="auto"/>
        </w:rPr>
      </w:pPr>
      <w:r w:rsidRPr="0024448A">
        <w:rPr>
          <w:color w:val="auto"/>
        </w:rPr>
        <w:t>(2) Promulgation of a form or forms for reporting purposes by various law-enforcement agencies;</w:t>
      </w:r>
    </w:p>
    <w:p w14:paraId="0DF55C72" w14:textId="77976589" w:rsidR="00B95F53" w:rsidRPr="0024448A" w:rsidRDefault="00B95F53" w:rsidP="00683C8F">
      <w:pPr>
        <w:pStyle w:val="SectionBody"/>
        <w:rPr>
          <w:color w:val="auto"/>
        </w:rPr>
      </w:pPr>
      <w:r w:rsidRPr="0024448A">
        <w:rPr>
          <w:color w:val="auto"/>
        </w:rPr>
        <w:t xml:space="preserve">(3) A means of reporting the information required in </w:t>
      </w:r>
      <w:r w:rsidRPr="0024448A">
        <w:rPr>
          <w:strike/>
          <w:color w:val="auto"/>
        </w:rPr>
        <w:t>section two, article one of this chapter</w:t>
      </w:r>
      <w:r w:rsidRPr="0024448A">
        <w:rPr>
          <w:color w:val="auto"/>
        </w:rPr>
        <w:t xml:space="preserve"> </w:t>
      </w:r>
      <w:r w:rsidR="00A62E3D" w:rsidRPr="0024448A">
        <w:rPr>
          <w:color w:val="auto"/>
          <w:u w:val="single"/>
        </w:rPr>
        <w:t>§17G-1-2</w:t>
      </w:r>
      <w:r w:rsidR="00F51450" w:rsidRPr="0024448A">
        <w:rPr>
          <w:color w:val="auto"/>
        </w:rPr>
        <w:t xml:space="preserve"> of this code</w:t>
      </w:r>
      <w:r w:rsidR="00A62E3D" w:rsidRPr="0024448A">
        <w:rPr>
          <w:b/>
          <w:color w:val="auto"/>
        </w:rPr>
        <w:t xml:space="preserve"> </w:t>
      </w:r>
      <w:r w:rsidRPr="0024448A">
        <w:rPr>
          <w:color w:val="auto"/>
        </w:rPr>
        <w:t>on warning citations to the Division of Motor Vehicles;</w:t>
      </w:r>
    </w:p>
    <w:p w14:paraId="18E83425" w14:textId="77777777" w:rsidR="00B95F53" w:rsidRPr="0024448A" w:rsidRDefault="00B95F53" w:rsidP="00683C8F">
      <w:pPr>
        <w:pStyle w:val="SectionBody"/>
        <w:rPr>
          <w:color w:val="auto"/>
        </w:rPr>
      </w:pPr>
      <w:r w:rsidRPr="0024448A">
        <w:rPr>
          <w:color w:val="auto"/>
        </w:rPr>
        <w:t>(4) In consultation with the Fraternal Order of Police, the Sheriff</w:t>
      </w:r>
      <w:r w:rsidRPr="0024448A">
        <w:rPr>
          <w:color w:val="auto"/>
        </w:rPr>
        <w:sym w:font="Arial" w:char="0027"/>
      </w:r>
      <w:r w:rsidRPr="0024448A">
        <w:rPr>
          <w:color w:val="auto"/>
        </w:rPr>
        <w:t>s Association, the Deputy Sheriff</w:t>
      </w:r>
      <w:r w:rsidRPr="0024448A">
        <w:rPr>
          <w:color w:val="auto"/>
        </w:rPr>
        <w:sym w:font="Arial" w:char="0027"/>
      </w:r>
      <w:r w:rsidRPr="0024448A">
        <w:rPr>
          <w:color w:val="auto"/>
        </w:rPr>
        <w:t>s Association and representatives of law-enforcement agencies, a means of providing training to law-enforcement officers on completion and submission of the data on the proposed form;</w:t>
      </w:r>
    </w:p>
    <w:p w14:paraId="1F2538CC" w14:textId="77777777" w:rsidR="00B95F53" w:rsidRPr="0024448A" w:rsidRDefault="00B95F53" w:rsidP="00683C8F">
      <w:pPr>
        <w:pStyle w:val="SectionBody"/>
        <w:rPr>
          <w:color w:val="auto"/>
        </w:rPr>
      </w:pPr>
      <w:r w:rsidRPr="0024448A">
        <w:rPr>
          <w:color w:val="auto"/>
        </w:rPr>
        <w:t>(5) A means of reporting back to individual law-enforcement agencies, from time to time, at the request of a law-enforcement agency on findings specific to that agency in an agreed-upon format to allow the agency to evaluate independently the data provided;</w:t>
      </w:r>
    </w:p>
    <w:p w14:paraId="7200BD47" w14:textId="77777777" w:rsidR="00B95F53" w:rsidRPr="0024448A" w:rsidRDefault="00B95F53" w:rsidP="00683C8F">
      <w:pPr>
        <w:pStyle w:val="SectionBody"/>
        <w:rPr>
          <w:color w:val="auto"/>
        </w:rPr>
      </w:pPr>
      <w:r w:rsidRPr="0024448A">
        <w:rPr>
          <w:color w:val="auto"/>
        </w:rPr>
        <w:t>(6) A limitation that the data is to be used solely for the purposes of this chapter;</w:t>
      </w:r>
    </w:p>
    <w:p w14:paraId="216A3E76" w14:textId="4289ABA3" w:rsidR="00B95F53" w:rsidRPr="0024448A" w:rsidRDefault="00B95F53" w:rsidP="00683C8F">
      <w:pPr>
        <w:pStyle w:val="SectionBody"/>
        <w:rPr>
          <w:color w:val="auto"/>
        </w:rPr>
      </w:pPr>
      <w:r w:rsidRPr="0024448A">
        <w:rPr>
          <w:color w:val="auto"/>
        </w:rPr>
        <w:t xml:space="preserve">(7) Safeguards to protect the identity of individual law-enforcement officers collecting data required by </w:t>
      </w:r>
      <w:r w:rsidR="00382405" w:rsidRPr="0024448A">
        <w:rPr>
          <w:color w:val="auto"/>
        </w:rPr>
        <w:t>§17G-1-2</w:t>
      </w:r>
      <w:r w:rsidR="00382405" w:rsidRPr="0024448A">
        <w:rPr>
          <w:b/>
          <w:color w:val="auto"/>
        </w:rPr>
        <w:t xml:space="preserve"> </w:t>
      </w:r>
      <w:r w:rsidR="00707029" w:rsidRPr="0024448A">
        <w:rPr>
          <w:color w:val="auto"/>
        </w:rPr>
        <w:t>of this code</w:t>
      </w:r>
      <w:r w:rsidR="00707029" w:rsidRPr="0024448A">
        <w:rPr>
          <w:b/>
          <w:color w:val="auto"/>
        </w:rPr>
        <w:t xml:space="preserve"> </w:t>
      </w:r>
      <w:r w:rsidRPr="0024448A">
        <w:rPr>
          <w:strike/>
          <w:color w:val="auto"/>
        </w:rPr>
        <w:t>when no citation or warning is issued</w:t>
      </w:r>
      <w:r w:rsidRPr="0024448A">
        <w:rPr>
          <w:color w:val="auto"/>
        </w:rPr>
        <w:t>;</w:t>
      </w:r>
    </w:p>
    <w:p w14:paraId="03EAFD7A" w14:textId="77777777" w:rsidR="00B95F53" w:rsidRPr="0024448A" w:rsidRDefault="00B95F53" w:rsidP="00683C8F">
      <w:pPr>
        <w:pStyle w:val="SectionBody"/>
        <w:rPr>
          <w:color w:val="auto"/>
        </w:rPr>
      </w:pPr>
      <w:r w:rsidRPr="0024448A">
        <w:rPr>
          <w:color w:val="auto"/>
        </w:rPr>
        <w:t>(8) Methodology for collection of gross data by law-enforcement agencies and the analysis of the data;</w:t>
      </w:r>
    </w:p>
    <w:p w14:paraId="690AE52B" w14:textId="54DD7163" w:rsidR="00B95F53" w:rsidRPr="0024448A" w:rsidRDefault="00B95F53" w:rsidP="00683C8F">
      <w:pPr>
        <w:pStyle w:val="SectionBody"/>
        <w:rPr>
          <w:color w:val="auto"/>
        </w:rPr>
      </w:pPr>
      <w:r w:rsidRPr="0024448A">
        <w:rPr>
          <w:color w:val="auto"/>
        </w:rPr>
        <w:t>(9) The</w:t>
      </w:r>
      <w:r w:rsidR="007E0A3E" w:rsidRPr="0024448A">
        <w:rPr>
          <w:color w:val="auto"/>
        </w:rPr>
        <w:t xml:space="preserve"> </w:t>
      </w:r>
      <w:r w:rsidR="007E0A3E" w:rsidRPr="0024448A">
        <w:rPr>
          <w:color w:val="auto"/>
          <w:u w:val="single"/>
        </w:rPr>
        <w:t>number of stops, searches, and other actions involving subjects who are</w:t>
      </w:r>
      <w:r w:rsidRPr="0024448A">
        <w:rPr>
          <w:color w:val="auto"/>
        </w:rPr>
        <w:t xml:space="preserve"> </w:t>
      </w:r>
      <w:r w:rsidRPr="0024448A">
        <w:rPr>
          <w:strike/>
          <w:color w:val="auto"/>
        </w:rPr>
        <w:t>number of motor vehicle</w:t>
      </w:r>
      <w:r w:rsidR="0094351D" w:rsidRPr="0024448A">
        <w:rPr>
          <w:strike/>
          <w:color w:val="auto"/>
        </w:rPr>
        <w:t xml:space="preserve"> </w:t>
      </w:r>
      <w:r w:rsidRPr="0024448A">
        <w:rPr>
          <w:strike/>
          <w:color w:val="auto"/>
        </w:rPr>
        <w:t>stops and searches of motor vehicles occupied by</w:t>
      </w:r>
      <w:r w:rsidR="0094351D" w:rsidRPr="0024448A">
        <w:rPr>
          <w:color w:val="auto"/>
        </w:rPr>
        <w:t xml:space="preserve"> </w:t>
      </w:r>
      <w:r w:rsidRPr="0024448A">
        <w:rPr>
          <w:color w:val="auto"/>
        </w:rPr>
        <w:t xml:space="preserve">members of a perceived minority group; the number of </w:t>
      </w:r>
      <w:r w:rsidRPr="0024448A">
        <w:rPr>
          <w:strike/>
          <w:color w:val="auto"/>
        </w:rPr>
        <w:t>motor vehicle</w:t>
      </w:r>
      <w:r w:rsidRPr="0024448A">
        <w:rPr>
          <w:color w:val="auto"/>
        </w:rPr>
        <w:t xml:space="preserve"> stops</w:t>
      </w:r>
      <w:r w:rsidR="00C6627C" w:rsidRPr="0024448A">
        <w:rPr>
          <w:color w:val="auto"/>
          <w:u w:val="single"/>
        </w:rPr>
        <w:t>,</w:t>
      </w:r>
      <w:r w:rsidRPr="0024448A">
        <w:rPr>
          <w:color w:val="auto"/>
        </w:rPr>
        <w:t xml:space="preserve"> </w:t>
      </w:r>
      <w:r w:rsidRPr="0024448A">
        <w:rPr>
          <w:strike/>
          <w:color w:val="auto"/>
        </w:rPr>
        <w:t>and</w:t>
      </w:r>
      <w:r w:rsidRPr="0024448A">
        <w:rPr>
          <w:color w:val="auto"/>
        </w:rPr>
        <w:t xml:space="preserve"> searches</w:t>
      </w:r>
      <w:r w:rsidR="00C6627C" w:rsidRPr="0024448A">
        <w:rPr>
          <w:color w:val="auto"/>
          <w:u w:val="single"/>
        </w:rPr>
        <w:t>,</w:t>
      </w:r>
      <w:r w:rsidRPr="0024448A">
        <w:rPr>
          <w:color w:val="auto"/>
        </w:rPr>
        <w:t xml:space="preserve"> </w:t>
      </w:r>
      <w:r w:rsidR="00C6627C" w:rsidRPr="0024448A">
        <w:rPr>
          <w:color w:val="auto"/>
        </w:rPr>
        <w:t xml:space="preserve">and </w:t>
      </w:r>
      <w:r w:rsidR="00C6627C" w:rsidRPr="0024448A">
        <w:rPr>
          <w:color w:val="auto"/>
          <w:u w:val="single"/>
        </w:rPr>
        <w:t>actions</w:t>
      </w:r>
      <w:r w:rsidR="00C6627C" w:rsidRPr="0024448A">
        <w:rPr>
          <w:color w:val="auto"/>
        </w:rPr>
        <w:t xml:space="preserve"> </w:t>
      </w:r>
      <w:r w:rsidRPr="0024448A">
        <w:rPr>
          <w:color w:val="auto"/>
        </w:rPr>
        <w:t xml:space="preserve">of motor vehicles occupied by </w:t>
      </w:r>
      <w:r w:rsidRPr="0024448A">
        <w:rPr>
          <w:strike/>
          <w:color w:val="auto"/>
        </w:rPr>
        <w:t>persons</w:t>
      </w:r>
      <w:r w:rsidRPr="0024448A">
        <w:rPr>
          <w:color w:val="auto"/>
        </w:rPr>
        <w:t xml:space="preserve"> </w:t>
      </w:r>
      <w:r w:rsidR="00C6627C" w:rsidRPr="0024448A">
        <w:rPr>
          <w:color w:val="auto"/>
          <w:u w:val="single"/>
        </w:rPr>
        <w:t>subjects</w:t>
      </w:r>
      <w:r w:rsidR="00C6627C" w:rsidRPr="0024448A">
        <w:rPr>
          <w:color w:val="auto"/>
        </w:rPr>
        <w:t xml:space="preserve"> </w:t>
      </w:r>
      <w:r w:rsidRPr="0024448A">
        <w:rPr>
          <w:color w:val="auto"/>
        </w:rPr>
        <w:t xml:space="preserve">who are not members of a minority group; the population of minorities in the areas where the </w:t>
      </w:r>
      <w:r w:rsidRPr="0024448A">
        <w:rPr>
          <w:strike/>
          <w:color w:val="auto"/>
        </w:rPr>
        <w:t>stops</w:t>
      </w:r>
      <w:r w:rsidRPr="0024448A">
        <w:rPr>
          <w:color w:val="auto"/>
        </w:rPr>
        <w:t xml:space="preserve"> </w:t>
      </w:r>
      <w:r w:rsidR="00C6627C" w:rsidRPr="0024448A">
        <w:rPr>
          <w:color w:val="auto"/>
          <w:u w:val="single"/>
        </w:rPr>
        <w:t xml:space="preserve">stops, searches and </w:t>
      </w:r>
      <w:r w:rsidR="0094351D" w:rsidRPr="0024448A">
        <w:rPr>
          <w:color w:val="auto"/>
          <w:u w:val="single"/>
        </w:rPr>
        <w:t>actions</w:t>
      </w:r>
      <w:r w:rsidR="0094351D" w:rsidRPr="0024448A">
        <w:rPr>
          <w:color w:val="auto"/>
        </w:rPr>
        <w:t xml:space="preserve"> </w:t>
      </w:r>
      <w:r w:rsidRPr="0024448A">
        <w:rPr>
          <w:color w:val="auto"/>
        </w:rPr>
        <w:t xml:space="preserve">occurred; estimates of the number of </w:t>
      </w:r>
      <w:r w:rsidRPr="0024448A">
        <w:rPr>
          <w:strike/>
          <w:color w:val="auto"/>
        </w:rPr>
        <w:t xml:space="preserve">all </w:t>
      </w:r>
      <w:r w:rsidRPr="0024448A">
        <w:rPr>
          <w:color w:val="auto"/>
        </w:rPr>
        <w:t>vehicles traveling on the public highways where</w:t>
      </w:r>
      <w:r w:rsidRPr="0024448A">
        <w:rPr>
          <w:strike/>
          <w:color w:val="auto"/>
        </w:rPr>
        <w:t xml:space="preserve"> the stops</w:t>
      </w:r>
      <w:r w:rsidR="00C6627C" w:rsidRPr="0024448A">
        <w:rPr>
          <w:color w:val="auto"/>
        </w:rPr>
        <w:t xml:space="preserve"> </w:t>
      </w:r>
      <w:r w:rsidR="00C6627C" w:rsidRPr="0024448A">
        <w:rPr>
          <w:color w:val="auto"/>
          <w:u w:val="single"/>
        </w:rPr>
        <w:t>a stop</w:t>
      </w:r>
      <w:r w:rsidRPr="0024448A">
        <w:rPr>
          <w:color w:val="auto"/>
        </w:rPr>
        <w:t xml:space="preserve"> occurred; factors to be included in any evaluation that the data may indicate racial </w:t>
      </w:r>
      <w:r w:rsidR="00C6627C" w:rsidRPr="0024448A">
        <w:rPr>
          <w:color w:val="auto"/>
          <w:u w:val="single"/>
        </w:rPr>
        <w:t>or ethnic</w:t>
      </w:r>
      <w:r w:rsidR="00C6627C" w:rsidRPr="0024448A">
        <w:rPr>
          <w:color w:val="auto"/>
        </w:rPr>
        <w:t xml:space="preserve"> </w:t>
      </w:r>
      <w:r w:rsidRPr="0024448A">
        <w:rPr>
          <w:color w:val="auto"/>
        </w:rPr>
        <w:t xml:space="preserve">profiling, </w:t>
      </w:r>
      <w:r w:rsidRPr="0024448A">
        <w:rPr>
          <w:strike/>
          <w:color w:val="auto"/>
        </w:rPr>
        <w:t xml:space="preserve">racial </w:t>
      </w:r>
      <w:r w:rsidRPr="0024448A">
        <w:rPr>
          <w:color w:val="auto"/>
        </w:rPr>
        <w:t xml:space="preserve">stereotyping or other </w:t>
      </w:r>
      <w:r w:rsidRPr="0024448A">
        <w:rPr>
          <w:strike/>
          <w:color w:val="auto"/>
        </w:rPr>
        <w:t>race-based</w:t>
      </w:r>
      <w:r w:rsidRPr="0024448A">
        <w:rPr>
          <w:color w:val="auto"/>
        </w:rPr>
        <w:t xml:space="preserve"> discrimination or selective enforcement; and other data deemed appropriate by the Governor</w:t>
      </w:r>
      <w:r w:rsidR="00BB6BE1" w:rsidRPr="0024448A">
        <w:rPr>
          <w:color w:val="auto"/>
        </w:rPr>
        <w:t>’</w:t>
      </w:r>
      <w:r w:rsidRPr="0024448A">
        <w:rPr>
          <w:color w:val="auto"/>
        </w:rPr>
        <w:t xml:space="preserve">s Committee on Crime, Delinquency and Correction for the analysis of the protection of Constitutional rights; </w:t>
      </w:r>
      <w:r w:rsidRPr="0024448A">
        <w:rPr>
          <w:strike/>
          <w:color w:val="auto"/>
        </w:rPr>
        <w:t>and</w:t>
      </w:r>
    </w:p>
    <w:p w14:paraId="250A423E" w14:textId="29B2B13E" w:rsidR="00C932B7" w:rsidRPr="0024448A" w:rsidRDefault="00C932B7" w:rsidP="00683C8F">
      <w:pPr>
        <w:pStyle w:val="SectionBody"/>
        <w:rPr>
          <w:color w:val="auto"/>
          <w:u w:val="single"/>
        </w:rPr>
      </w:pPr>
      <w:r w:rsidRPr="0024448A">
        <w:rPr>
          <w:color w:val="auto"/>
          <w:u w:val="single"/>
        </w:rPr>
        <w:t>(</w:t>
      </w:r>
      <w:r w:rsidR="00390D6B" w:rsidRPr="0024448A">
        <w:rPr>
          <w:color w:val="auto"/>
          <w:u w:val="single"/>
        </w:rPr>
        <w:t>10</w:t>
      </w:r>
      <w:r w:rsidRPr="0024448A">
        <w:rPr>
          <w:color w:val="auto"/>
          <w:u w:val="single"/>
        </w:rPr>
        <w:t>) The number of stops</w:t>
      </w:r>
      <w:r w:rsidR="00C6627C" w:rsidRPr="0024448A">
        <w:rPr>
          <w:color w:val="auto"/>
          <w:u w:val="single"/>
        </w:rPr>
        <w:t xml:space="preserve">, searches </w:t>
      </w:r>
      <w:r w:rsidR="00D7656C" w:rsidRPr="0024448A">
        <w:rPr>
          <w:color w:val="auto"/>
          <w:u w:val="single"/>
        </w:rPr>
        <w:t>and actions of law</w:t>
      </w:r>
      <w:r w:rsidR="00BB6BE1" w:rsidRPr="0024448A">
        <w:rPr>
          <w:color w:val="auto"/>
          <w:u w:val="single"/>
        </w:rPr>
        <w:t>-</w:t>
      </w:r>
      <w:r w:rsidR="00D7656C" w:rsidRPr="0024448A">
        <w:rPr>
          <w:color w:val="auto"/>
          <w:u w:val="single"/>
        </w:rPr>
        <w:t xml:space="preserve">enforcement </w:t>
      </w:r>
      <w:r w:rsidR="00C6627C" w:rsidRPr="0024448A">
        <w:rPr>
          <w:color w:val="auto"/>
          <w:u w:val="single"/>
        </w:rPr>
        <w:t xml:space="preserve">engaging </w:t>
      </w:r>
      <w:r w:rsidRPr="0024448A">
        <w:rPr>
          <w:color w:val="auto"/>
          <w:u w:val="single"/>
        </w:rPr>
        <w:t>of members of a perceived minority group; the number of similar stops</w:t>
      </w:r>
      <w:r w:rsidR="00C6627C" w:rsidRPr="0024448A">
        <w:rPr>
          <w:color w:val="auto"/>
          <w:u w:val="single"/>
        </w:rPr>
        <w:t>,</w:t>
      </w:r>
      <w:r w:rsidRPr="0024448A">
        <w:rPr>
          <w:color w:val="auto"/>
          <w:u w:val="single"/>
        </w:rPr>
        <w:t xml:space="preserve"> searches</w:t>
      </w:r>
      <w:r w:rsidR="00C6627C" w:rsidRPr="0024448A">
        <w:rPr>
          <w:color w:val="auto"/>
          <w:u w:val="single"/>
        </w:rPr>
        <w:t>, and actions</w:t>
      </w:r>
      <w:r w:rsidRPr="0024448A">
        <w:rPr>
          <w:color w:val="auto"/>
          <w:u w:val="single"/>
        </w:rPr>
        <w:t xml:space="preserve"> of persons who are not members of a minority group; the population of minorities in the areas where the </w:t>
      </w:r>
      <w:r w:rsidR="00C6627C" w:rsidRPr="0024448A">
        <w:rPr>
          <w:color w:val="auto"/>
          <w:u w:val="single"/>
        </w:rPr>
        <w:t>stops</w:t>
      </w:r>
      <w:r w:rsidR="00D7656C" w:rsidRPr="0024448A">
        <w:rPr>
          <w:color w:val="auto"/>
          <w:u w:val="single"/>
        </w:rPr>
        <w:t xml:space="preserve">, </w:t>
      </w:r>
      <w:r w:rsidRPr="0024448A">
        <w:rPr>
          <w:color w:val="auto"/>
          <w:u w:val="single"/>
        </w:rPr>
        <w:t>searches</w:t>
      </w:r>
      <w:r w:rsidR="00D7656C" w:rsidRPr="0024448A">
        <w:rPr>
          <w:color w:val="auto"/>
          <w:u w:val="single"/>
        </w:rPr>
        <w:t xml:space="preserve">, and </w:t>
      </w:r>
      <w:r w:rsidR="00C6627C" w:rsidRPr="0024448A">
        <w:rPr>
          <w:color w:val="auto"/>
          <w:u w:val="single"/>
        </w:rPr>
        <w:t>actions</w:t>
      </w:r>
      <w:r w:rsidRPr="0024448A">
        <w:rPr>
          <w:color w:val="auto"/>
          <w:u w:val="single"/>
        </w:rPr>
        <w:t xml:space="preserve"> occurred; factors to be included in any evaluation that the data may indicate </w:t>
      </w:r>
      <w:r w:rsidR="00D7656C" w:rsidRPr="0024448A">
        <w:rPr>
          <w:color w:val="auto"/>
          <w:u w:val="single"/>
        </w:rPr>
        <w:t>minority</w:t>
      </w:r>
      <w:r w:rsidRPr="0024448A">
        <w:rPr>
          <w:color w:val="auto"/>
          <w:u w:val="single"/>
        </w:rPr>
        <w:t xml:space="preserve"> profiling</w:t>
      </w:r>
      <w:r w:rsidR="00D7656C" w:rsidRPr="0024448A">
        <w:rPr>
          <w:color w:val="auto"/>
          <w:u w:val="single"/>
        </w:rPr>
        <w:t xml:space="preserve"> or</w:t>
      </w:r>
      <w:r w:rsidRPr="0024448A">
        <w:rPr>
          <w:color w:val="auto"/>
          <w:u w:val="single"/>
        </w:rPr>
        <w:t xml:space="preserve"> stereotyping or </w:t>
      </w:r>
      <w:r w:rsidR="00D7656C" w:rsidRPr="0024448A">
        <w:rPr>
          <w:color w:val="auto"/>
          <w:u w:val="single"/>
        </w:rPr>
        <w:t>minority</w:t>
      </w:r>
      <w:r w:rsidRPr="0024448A">
        <w:rPr>
          <w:color w:val="auto"/>
          <w:u w:val="single"/>
        </w:rPr>
        <w:t>-based discrimination or selective enforcement; and other data deemed appropriate by the Governor</w:t>
      </w:r>
      <w:r w:rsidR="00201DF3" w:rsidRPr="0024448A">
        <w:rPr>
          <w:color w:val="auto"/>
          <w:u w:val="single"/>
        </w:rPr>
        <w:t>’</w:t>
      </w:r>
      <w:r w:rsidRPr="0024448A">
        <w:rPr>
          <w:color w:val="auto"/>
          <w:u w:val="single"/>
        </w:rPr>
        <w:t>s Committee on Crime, Delinquency and Correction for the analysis of the protection of Constitutional rights; and</w:t>
      </w:r>
    </w:p>
    <w:p w14:paraId="62069722" w14:textId="1EBAC38E" w:rsidR="00B95F53" w:rsidRPr="0024448A" w:rsidRDefault="00B95F53" w:rsidP="00683C8F">
      <w:pPr>
        <w:pStyle w:val="SectionBody"/>
        <w:rPr>
          <w:color w:val="auto"/>
        </w:rPr>
      </w:pPr>
      <w:r w:rsidRPr="0024448A">
        <w:rPr>
          <w:strike/>
          <w:color w:val="auto"/>
        </w:rPr>
        <w:t>(10)</w:t>
      </w:r>
      <w:r w:rsidR="00C932B7" w:rsidRPr="0024448A">
        <w:rPr>
          <w:color w:val="auto"/>
        </w:rPr>
        <w:t xml:space="preserve"> </w:t>
      </w:r>
      <w:r w:rsidR="00C932B7" w:rsidRPr="0024448A">
        <w:rPr>
          <w:color w:val="auto"/>
          <w:u w:val="single"/>
        </w:rPr>
        <w:t>(11)</w:t>
      </w:r>
      <w:r w:rsidRPr="0024448A">
        <w:rPr>
          <w:color w:val="auto"/>
        </w:rPr>
        <w:t xml:space="preserve"> Protocols for reporting collected data by the Division of Motor Vehicles to the Governor</w:t>
      </w:r>
      <w:r w:rsidR="00707029" w:rsidRPr="0024448A">
        <w:rPr>
          <w:color w:val="auto"/>
        </w:rPr>
        <w:t>’</w:t>
      </w:r>
      <w:r w:rsidRPr="0024448A">
        <w:rPr>
          <w:color w:val="auto"/>
        </w:rPr>
        <w:t>s Committee on Crime, Delinquency and Correction and the analysis thereof.</w:t>
      </w:r>
    </w:p>
    <w:p w14:paraId="31E0DE80" w14:textId="3E1157E2" w:rsidR="00B95F53" w:rsidRPr="0024448A" w:rsidRDefault="00B95F53" w:rsidP="00683C8F">
      <w:pPr>
        <w:pStyle w:val="SectionBody"/>
        <w:rPr>
          <w:color w:val="auto"/>
        </w:rPr>
      </w:pPr>
      <w:r w:rsidRPr="0024448A">
        <w:rPr>
          <w:color w:val="auto"/>
        </w:rPr>
        <w:t xml:space="preserve">(b) Annually, on or before February 1, the </w:t>
      </w:r>
      <w:r w:rsidR="00BB6BE1" w:rsidRPr="0024448A">
        <w:rPr>
          <w:color w:val="auto"/>
        </w:rPr>
        <w:t>d</w:t>
      </w:r>
      <w:r w:rsidRPr="0024448A">
        <w:rPr>
          <w:color w:val="auto"/>
        </w:rPr>
        <w:t>irector of the Governor</w:t>
      </w:r>
      <w:r w:rsidR="00201DF3" w:rsidRPr="0024448A">
        <w:rPr>
          <w:color w:val="auto"/>
        </w:rPr>
        <w:t>’</w:t>
      </w:r>
      <w:r w:rsidRPr="0024448A">
        <w:rPr>
          <w:color w:val="auto"/>
        </w:rPr>
        <w:t>s Committee on Crime, Delinquency and Correction shall publish a public report of the data collected and provide a copy thereof to all law-enforcement agencies subject to this chapter and provide a copy of the report and analysis of the data collected to the Governor and to the Joint Committee on Government and Finance.</w:t>
      </w:r>
    </w:p>
    <w:p w14:paraId="1AC4A49A" w14:textId="17257D39" w:rsidR="00B95F53" w:rsidRPr="0024448A" w:rsidRDefault="00B95F53" w:rsidP="00683C8F">
      <w:pPr>
        <w:pStyle w:val="SectionBody"/>
        <w:rPr>
          <w:color w:val="auto"/>
        </w:rPr>
      </w:pPr>
      <w:r w:rsidRPr="0024448A">
        <w:rPr>
          <w:color w:val="auto"/>
        </w:rPr>
        <w:t xml:space="preserve">(c) The provisions of </w:t>
      </w:r>
      <w:r w:rsidR="007F5E61" w:rsidRPr="0024448A">
        <w:rPr>
          <w:bCs/>
          <w:color w:val="auto"/>
        </w:rPr>
        <w:t xml:space="preserve">§17G-1-2, §17G-1-3, and §17G-2-2 </w:t>
      </w:r>
      <w:r w:rsidR="00F51450" w:rsidRPr="0024448A">
        <w:rPr>
          <w:bCs/>
          <w:color w:val="auto"/>
        </w:rPr>
        <w:t xml:space="preserve">of this code </w:t>
      </w:r>
      <w:r w:rsidRPr="0024448A">
        <w:rPr>
          <w:color w:val="auto"/>
        </w:rPr>
        <w:t>were effective December 31, 2004.</w:t>
      </w:r>
    </w:p>
    <w:p w14:paraId="60906620" w14:textId="1CF483F5" w:rsidR="00683C8F" w:rsidRPr="0024448A" w:rsidRDefault="00501720" w:rsidP="00501720">
      <w:pPr>
        <w:pStyle w:val="SectionBody"/>
        <w:rPr>
          <w:strike/>
          <w:color w:val="auto"/>
        </w:rPr>
      </w:pPr>
      <w:r w:rsidRPr="0024448A">
        <w:rPr>
          <w:strike/>
          <w:color w:val="auto"/>
        </w:rPr>
        <w:t>(d) Collection of data pursuant to subsection (a) of this section shall terminate on December 31, 2008. The provisions of this chapter shall be of no force or effect after June 30, 2009</w:t>
      </w:r>
    </w:p>
    <w:p w14:paraId="369B89B7" w14:textId="4870D382" w:rsidR="006865E9" w:rsidRPr="0024448A" w:rsidRDefault="00CF1DCA" w:rsidP="00D7656C">
      <w:pPr>
        <w:pStyle w:val="Note"/>
        <w:rPr>
          <w:color w:val="auto"/>
        </w:rPr>
      </w:pPr>
      <w:r w:rsidRPr="0024448A">
        <w:rPr>
          <w:color w:val="auto"/>
        </w:rPr>
        <w:t>NO</w:t>
      </w:r>
      <w:r w:rsidR="00AC5E88" w:rsidRPr="0024448A">
        <w:rPr>
          <w:color w:val="auto"/>
        </w:rPr>
        <w:t>TE</w:t>
      </w:r>
      <w:r w:rsidRPr="0024448A">
        <w:rPr>
          <w:color w:val="auto"/>
        </w:rPr>
        <w:t>: The</w:t>
      </w:r>
      <w:r w:rsidR="006865E9" w:rsidRPr="0024448A">
        <w:rPr>
          <w:color w:val="auto"/>
        </w:rPr>
        <w:t xml:space="preserve"> purpose of this bill is to </w:t>
      </w:r>
      <w:r w:rsidR="00B647EC" w:rsidRPr="0024448A">
        <w:rPr>
          <w:color w:val="auto"/>
        </w:rPr>
        <w:t xml:space="preserve">require </w:t>
      </w:r>
      <w:r w:rsidR="001A3EE2" w:rsidRPr="0024448A">
        <w:rPr>
          <w:color w:val="auto"/>
        </w:rPr>
        <w:t xml:space="preserve">law enforcement to collect certain data from the public in </w:t>
      </w:r>
      <w:r w:rsidR="00D7656C" w:rsidRPr="0024448A">
        <w:rPr>
          <w:color w:val="auto"/>
        </w:rPr>
        <w:t xml:space="preserve">actions </w:t>
      </w:r>
      <w:r w:rsidR="00F10EB3" w:rsidRPr="0024448A">
        <w:rPr>
          <w:color w:val="auto"/>
        </w:rPr>
        <w:t>involving traffic and pedestrian stops and actions in</w:t>
      </w:r>
      <w:r w:rsidR="00D7656C" w:rsidRPr="0024448A">
        <w:rPr>
          <w:color w:val="auto"/>
        </w:rPr>
        <w:t xml:space="preserve"> domestic or property disputes</w:t>
      </w:r>
      <w:r w:rsidR="007F5E61" w:rsidRPr="0024448A">
        <w:rPr>
          <w:color w:val="auto"/>
        </w:rPr>
        <w:t>, and to modify the DMV form used for traffic stops</w:t>
      </w:r>
      <w:r w:rsidR="00F10EB3" w:rsidRPr="0024448A">
        <w:rPr>
          <w:color w:val="auto"/>
        </w:rPr>
        <w:t>.</w:t>
      </w:r>
    </w:p>
    <w:p w14:paraId="07FF070D" w14:textId="0BD27729" w:rsidR="006865E9" w:rsidRPr="0024448A" w:rsidRDefault="00AE48A0" w:rsidP="00CC1F3B">
      <w:pPr>
        <w:pStyle w:val="Note"/>
        <w:rPr>
          <w:color w:val="auto"/>
        </w:rPr>
      </w:pPr>
      <w:r w:rsidRPr="0024448A">
        <w:rPr>
          <w:color w:val="auto"/>
        </w:rPr>
        <w:t>Strike-throughs indicate language that would be stricken from a heading or the present law</w:t>
      </w:r>
      <w:r w:rsidR="00201DF3" w:rsidRPr="0024448A">
        <w:rPr>
          <w:color w:val="auto"/>
        </w:rPr>
        <w:t>,</w:t>
      </w:r>
      <w:r w:rsidRPr="0024448A">
        <w:rPr>
          <w:color w:val="auto"/>
        </w:rPr>
        <w:t xml:space="preserve"> and underscoring indicates new language that would be added.</w:t>
      </w:r>
    </w:p>
    <w:sectPr w:rsidR="006865E9" w:rsidRPr="0024448A" w:rsidSect="005C5FF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FEEFC" w14:textId="77777777" w:rsidR="00DB6627" w:rsidRPr="00B844FE" w:rsidRDefault="00DB6627" w:rsidP="00B844FE">
      <w:r>
        <w:separator/>
      </w:r>
    </w:p>
  </w:endnote>
  <w:endnote w:type="continuationSeparator" w:id="0">
    <w:p w14:paraId="09069B1D" w14:textId="77777777" w:rsidR="00DB6627" w:rsidRPr="00B844FE" w:rsidRDefault="00DB66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9B27D" w14:textId="77777777" w:rsidR="00DB6627" w:rsidRPr="00B844FE" w:rsidRDefault="00DB6627" w:rsidP="00B844FE">
      <w:r>
        <w:separator/>
      </w:r>
    </w:p>
  </w:footnote>
  <w:footnote w:type="continuationSeparator" w:id="0">
    <w:p w14:paraId="755664B1" w14:textId="77777777" w:rsidR="00DB6627" w:rsidRPr="00B844FE" w:rsidRDefault="00DB66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7A68C6" w:rsidRPr="00B844FE" w:rsidRDefault="00054AA8">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4515BA42"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973C3C">
          <w:t>1226</w:t>
        </w:r>
        <w:r w:rsidR="00C7442E">
          <w:t>D</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5BB4F7CA" w:rsidR="007A68C6" w:rsidRPr="002A0269" w:rsidRDefault="00054AA8"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text/>
      </w:sdtPr>
      <w:sdtEndPr/>
      <w:sdtContent>
        <w:r w:rsidR="007A68C6">
          <w:t>202</w:t>
        </w:r>
        <w:r w:rsidR="003A083D">
          <w:t>1</w:t>
        </w:r>
        <w:r w:rsidR="007A68C6">
          <w:t>R</w:t>
        </w:r>
      </w:sdtContent>
    </w:sdt>
    <w:r w:rsidR="001A3EE2">
      <w:t>1226</w:t>
    </w:r>
    <w:r w:rsidR="00C7442E">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3sDAyN7YwsjAysLBQ0lEKTi0uzszPAykwqgUA3+HbXywAAAA="/>
  </w:docVars>
  <w:rsids>
    <w:rsidRoot w:val="00270784"/>
    <w:rsid w:val="0000526A"/>
    <w:rsid w:val="0001046F"/>
    <w:rsid w:val="00054AA8"/>
    <w:rsid w:val="000573A9"/>
    <w:rsid w:val="000574B6"/>
    <w:rsid w:val="00071116"/>
    <w:rsid w:val="00071905"/>
    <w:rsid w:val="00073581"/>
    <w:rsid w:val="00075B9F"/>
    <w:rsid w:val="00085D22"/>
    <w:rsid w:val="000B6235"/>
    <w:rsid w:val="000C5C77"/>
    <w:rsid w:val="000D1DBF"/>
    <w:rsid w:val="000E02DE"/>
    <w:rsid w:val="000E3912"/>
    <w:rsid w:val="000F7249"/>
    <w:rsid w:val="0010070F"/>
    <w:rsid w:val="001421C0"/>
    <w:rsid w:val="0014333C"/>
    <w:rsid w:val="0015112E"/>
    <w:rsid w:val="0015259A"/>
    <w:rsid w:val="001552E7"/>
    <w:rsid w:val="001566B4"/>
    <w:rsid w:val="001A3EE2"/>
    <w:rsid w:val="001A66B7"/>
    <w:rsid w:val="001C279E"/>
    <w:rsid w:val="001D459E"/>
    <w:rsid w:val="001E2843"/>
    <w:rsid w:val="001E6256"/>
    <w:rsid w:val="001F41E0"/>
    <w:rsid w:val="00201DF3"/>
    <w:rsid w:val="0024448A"/>
    <w:rsid w:val="0027011C"/>
    <w:rsid w:val="00270784"/>
    <w:rsid w:val="00274200"/>
    <w:rsid w:val="00275740"/>
    <w:rsid w:val="002826E7"/>
    <w:rsid w:val="0028488E"/>
    <w:rsid w:val="002A0269"/>
    <w:rsid w:val="002F4E0B"/>
    <w:rsid w:val="00303684"/>
    <w:rsid w:val="0030675D"/>
    <w:rsid w:val="003114BA"/>
    <w:rsid w:val="003143F5"/>
    <w:rsid w:val="00314854"/>
    <w:rsid w:val="0033431D"/>
    <w:rsid w:val="003425EE"/>
    <w:rsid w:val="00382405"/>
    <w:rsid w:val="00390D6B"/>
    <w:rsid w:val="00394191"/>
    <w:rsid w:val="003A083D"/>
    <w:rsid w:val="003C51CD"/>
    <w:rsid w:val="003D2B9E"/>
    <w:rsid w:val="00417D9B"/>
    <w:rsid w:val="004368E0"/>
    <w:rsid w:val="0043708E"/>
    <w:rsid w:val="00442C06"/>
    <w:rsid w:val="004647AF"/>
    <w:rsid w:val="004B3966"/>
    <w:rsid w:val="004C13DD"/>
    <w:rsid w:val="004E3441"/>
    <w:rsid w:val="004F11ED"/>
    <w:rsid w:val="00500579"/>
    <w:rsid w:val="00501720"/>
    <w:rsid w:val="00502AD4"/>
    <w:rsid w:val="005556C6"/>
    <w:rsid w:val="005556D0"/>
    <w:rsid w:val="00595294"/>
    <w:rsid w:val="005A3DAE"/>
    <w:rsid w:val="005A5366"/>
    <w:rsid w:val="005C0D96"/>
    <w:rsid w:val="005C5FF7"/>
    <w:rsid w:val="005C73FC"/>
    <w:rsid w:val="005D0BFE"/>
    <w:rsid w:val="005D0D1A"/>
    <w:rsid w:val="0063344D"/>
    <w:rsid w:val="006369EB"/>
    <w:rsid w:val="00637E73"/>
    <w:rsid w:val="00664753"/>
    <w:rsid w:val="006775F8"/>
    <w:rsid w:val="00683C8F"/>
    <w:rsid w:val="006865E9"/>
    <w:rsid w:val="006914A1"/>
    <w:rsid w:val="00691F3E"/>
    <w:rsid w:val="00694BFB"/>
    <w:rsid w:val="006A106B"/>
    <w:rsid w:val="006C523D"/>
    <w:rsid w:val="006D4036"/>
    <w:rsid w:val="006F24D6"/>
    <w:rsid w:val="006F2897"/>
    <w:rsid w:val="00707029"/>
    <w:rsid w:val="00707D48"/>
    <w:rsid w:val="00713A9F"/>
    <w:rsid w:val="00761D1E"/>
    <w:rsid w:val="007A5259"/>
    <w:rsid w:val="007A68C6"/>
    <w:rsid w:val="007A7081"/>
    <w:rsid w:val="007D0566"/>
    <w:rsid w:val="007E0A3E"/>
    <w:rsid w:val="007F1CF5"/>
    <w:rsid w:val="007F5E61"/>
    <w:rsid w:val="008251FE"/>
    <w:rsid w:val="00834EDE"/>
    <w:rsid w:val="008736AA"/>
    <w:rsid w:val="00884A76"/>
    <w:rsid w:val="00896571"/>
    <w:rsid w:val="008B6E80"/>
    <w:rsid w:val="008D275D"/>
    <w:rsid w:val="009135ED"/>
    <w:rsid w:val="00915991"/>
    <w:rsid w:val="00923807"/>
    <w:rsid w:val="0094351D"/>
    <w:rsid w:val="0095583E"/>
    <w:rsid w:val="00973C3C"/>
    <w:rsid w:val="00980327"/>
    <w:rsid w:val="00986478"/>
    <w:rsid w:val="009944A5"/>
    <w:rsid w:val="009B5557"/>
    <w:rsid w:val="009D3960"/>
    <w:rsid w:val="009F1067"/>
    <w:rsid w:val="00A01A92"/>
    <w:rsid w:val="00A2433F"/>
    <w:rsid w:val="00A31E01"/>
    <w:rsid w:val="00A366B2"/>
    <w:rsid w:val="00A527AD"/>
    <w:rsid w:val="00A5477A"/>
    <w:rsid w:val="00A62E3D"/>
    <w:rsid w:val="00A718CF"/>
    <w:rsid w:val="00A83902"/>
    <w:rsid w:val="00A87DAB"/>
    <w:rsid w:val="00A91021"/>
    <w:rsid w:val="00A958E5"/>
    <w:rsid w:val="00A966AD"/>
    <w:rsid w:val="00AA5623"/>
    <w:rsid w:val="00AC3A77"/>
    <w:rsid w:val="00AC5E88"/>
    <w:rsid w:val="00AD7BA5"/>
    <w:rsid w:val="00AE48A0"/>
    <w:rsid w:val="00AE61BE"/>
    <w:rsid w:val="00AF1F58"/>
    <w:rsid w:val="00B16F25"/>
    <w:rsid w:val="00B24422"/>
    <w:rsid w:val="00B43AB4"/>
    <w:rsid w:val="00B647EC"/>
    <w:rsid w:val="00B66433"/>
    <w:rsid w:val="00B66B81"/>
    <w:rsid w:val="00B76930"/>
    <w:rsid w:val="00B77541"/>
    <w:rsid w:val="00B80518"/>
    <w:rsid w:val="00B80C20"/>
    <w:rsid w:val="00B844FE"/>
    <w:rsid w:val="00B86B4F"/>
    <w:rsid w:val="00B95F53"/>
    <w:rsid w:val="00BA1F84"/>
    <w:rsid w:val="00BB6BE1"/>
    <w:rsid w:val="00BC562B"/>
    <w:rsid w:val="00C07095"/>
    <w:rsid w:val="00C14EFA"/>
    <w:rsid w:val="00C22A9D"/>
    <w:rsid w:val="00C33014"/>
    <w:rsid w:val="00C33434"/>
    <w:rsid w:val="00C33F84"/>
    <w:rsid w:val="00C34869"/>
    <w:rsid w:val="00C42EB6"/>
    <w:rsid w:val="00C47270"/>
    <w:rsid w:val="00C61652"/>
    <w:rsid w:val="00C6627C"/>
    <w:rsid w:val="00C7442E"/>
    <w:rsid w:val="00C80283"/>
    <w:rsid w:val="00C827CD"/>
    <w:rsid w:val="00C85096"/>
    <w:rsid w:val="00C932B7"/>
    <w:rsid w:val="00C948A6"/>
    <w:rsid w:val="00CB1ADC"/>
    <w:rsid w:val="00CB20EF"/>
    <w:rsid w:val="00CB711A"/>
    <w:rsid w:val="00CC1F3B"/>
    <w:rsid w:val="00CC3055"/>
    <w:rsid w:val="00CD12CB"/>
    <w:rsid w:val="00CD36CF"/>
    <w:rsid w:val="00CD3C28"/>
    <w:rsid w:val="00CF1DCA"/>
    <w:rsid w:val="00D0256B"/>
    <w:rsid w:val="00D579FC"/>
    <w:rsid w:val="00D64CEE"/>
    <w:rsid w:val="00D65D32"/>
    <w:rsid w:val="00D7656C"/>
    <w:rsid w:val="00D81C16"/>
    <w:rsid w:val="00DB2514"/>
    <w:rsid w:val="00DB6627"/>
    <w:rsid w:val="00DD3D3D"/>
    <w:rsid w:val="00DE526B"/>
    <w:rsid w:val="00DF199D"/>
    <w:rsid w:val="00E00A55"/>
    <w:rsid w:val="00E01542"/>
    <w:rsid w:val="00E11493"/>
    <w:rsid w:val="00E26B6F"/>
    <w:rsid w:val="00E365F1"/>
    <w:rsid w:val="00E457A1"/>
    <w:rsid w:val="00E62F48"/>
    <w:rsid w:val="00E77562"/>
    <w:rsid w:val="00E831B3"/>
    <w:rsid w:val="00E93AA6"/>
    <w:rsid w:val="00E95FBC"/>
    <w:rsid w:val="00EE70CB"/>
    <w:rsid w:val="00F07492"/>
    <w:rsid w:val="00F10EB3"/>
    <w:rsid w:val="00F34D6D"/>
    <w:rsid w:val="00F41CA2"/>
    <w:rsid w:val="00F443C0"/>
    <w:rsid w:val="00F51450"/>
    <w:rsid w:val="00F62EFB"/>
    <w:rsid w:val="00F812C0"/>
    <w:rsid w:val="00F939A4"/>
    <w:rsid w:val="00F94258"/>
    <w:rsid w:val="00FA7B09"/>
    <w:rsid w:val="00FB4ABB"/>
    <w:rsid w:val="00FC03E1"/>
    <w:rsid w:val="00FD40A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113B6D"/>
    <w:rsid w:val="002C7048"/>
    <w:rsid w:val="003D44BC"/>
    <w:rsid w:val="0078124F"/>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2021-03-04T16:21:00Z</cp:lastPrinted>
  <dcterms:created xsi:type="dcterms:W3CDTF">2021-03-11T15:35:00Z</dcterms:created>
  <dcterms:modified xsi:type="dcterms:W3CDTF">2021-03-11T15:35:00Z</dcterms:modified>
</cp:coreProperties>
</file>